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120"/>
      </w:pPr>
      <w:r>
        <w:rPr>
          <w:rFonts w:ascii="Arial" w:cs="Arial" w:eastAsia="Arial" w:hAnsi="Arial"/>
          <w:b/>
          <w:bCs/>
          <w:color w:val="1F3A5F"/>
          <w:sz w:val="36"/>
          <w:szCs w:val="36"/>
        </w:rPr>
        <w:t xml:space="preserve">Opening Procedures - Back of House / Kitchen</w:t>
      </w:r>
    </w:p>
    <w:p>
      <w:pPr>
        <w:spacing w:after="180"/>
      </w:pPr>
      <w:r>
        <w:rPr>
          <w:rFonts w:ascii="Arial" w:cs="Arial" w:eastAsia="Arial" w:hAnsi="Arial"/>
          <w:i/>
          <w:iCs/>
          <w:color w:val="6B6B6B"/>
          <w:sz w:val="22"/>
          <w:szCs w:val="22"/>
        </w:rPr>
        <w:t xml:space="preserve">Kitchen opening playbook. Get the line safe, stocked, and ready before the first ticket hits.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Company</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[YOUR COMPANY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Location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[LOCATION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Department</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Back of House (BOH)</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Document Type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Standard Operating Procedure (SOP)</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Version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1.0</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Effective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Review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 - review every 6 months]</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Owner</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[ROLE / MANAGER NAME]</w:t>
            </w:r>
          </w:p>
        </w:tc>
      </w:tr>
    </w:tbl>
    <w:p>
      <w:pPr>
        <w:spacing w:after="200" w:before="200"/>
      </w:pPr>
      <w:r>
        <w:t xml:space="preserve"/>
      </w:r>
    </w:p>
    <w:p>
      <w:pPr>
        <w:pStyle w:val="Heading2"/>
        <w:spacing w:after="120" w:before="240"/>
      </w:pPr>
      <w:r>
        <w:rPr>
          <w:rFonts w:ascii="Arial" w:cs="Arial" w:eastAsia="Arial" w:hAnsi="Arial"/>
          <w:b/>
          <w:bCs/>
          <w:color w:val="1F3A5F"/>
          <w:sz w:val="26"/>
          <w:szCs w:val="26"/>
        </w:rPr>
        <w:t xml:space="preserve">1. Purpose</w:t>
      </w:r>
    </w:p>
    <w:p>
      <w:pPr>
        <w:spacing w:after="60" w:before="60"/>
      </w:pPr>
      <w:r>
        <w:rPr>
          <w:rFonts w:ascii="Arial" w:cs="Arial" w:eastAsia="Arial" w:hAnsi="Arial"/>
          <w:color w:val="1A1A1A"/>
          <w:sz w:val="22"/>
          <w:szCs w:val="22"/>
        </w:rPr>
        <w:t xml:space="preserve">To ensure the kitchen is clean, food-safe, fully prepped, and service-ready before the first ticket prints - every day, every cook.</w:t>
      </w:r>
    </w:p>
    <w:p>
      <w:pPr>
        <w:pStyle w:val="Heading2"/>
        <w:spacing w:after="120" w:before="240"/>
      </w:pPr>
      <w:r>
        <w:rPr>
          <w:rFonts w:ascii="Arial" w:cs="Arial" w:eastAsia="Arial" w:hAnsi="Arial"/>
          <w:b/>
          <w:bCs/>
          <w:color w:val="1F3A5F"/>
          <w:sz w:val="26"/>
          <w:szCs w:val="26"/>
        </w:rPr>
        <w:t xml:space="preserve">2. Scope</w:t>
      </w:r>
    </w:p>
    <w:p>
      <w:pPr>
        <w:spacing w:after="60" w:before="60"/>
      </w:pPr>
      <w:r>
        <w:rPr>
          <w:rFonts w:ascii="Arial" w:cs="Arial" w:eastAsia="Arial" w:hAnsi="Arial"/>
          <w:color w:val="1A1A1A"/>
          <w:sz w:val="22"/>
          <w:szCs w:val="22"/>
        </w:rPr>
        <w:t xml:space="preserve">Applies to all BOH opening staff including opening Chef, Sous Chef, line cooks, and prep cooks.</w:t>
      </w:r>
    </w:p>
    <w:p>
      <w:pPr>
        <w:pStyle w:val="Heading2"/>
        <w:spacing w:after="120" w:before="240"/>
      </w:pPr>
      <w:r>
        <w:rPr>
          <w:rFonts w:ascii="Arial" w:cs="Arial" w:eastAsia="Arial" w:hAnsi="Arial"/>
          <w:b/>
          <w:bCs/>
          <w:color w:val="1F3A5F"/>
          <w:sz w:val="26"/>
          <w:szCs w:val="26"/>
        </w:rPr>
        <w:t xml:space="preserve">3. Responsibility</w:t>
      </w:r>
    </w:p>
    <w:p>
      <w:pPr>
        <w:pStyle w:val="ListParagraph"/>
        <w:numPr>
          <w:ilvl w:val="0"/>
          <w:numId w:val="2"/>
        </w:numPr>
        <w:spacing w:after="40" w:before="40"/>
      </w:pPr>
      <w:r>
        <w:rPr>
          <w:rFonts w:ascii="Arial" w:cs="Arial" w:eastAsia="Arial" w:hAnsi="Arial"/>
          <w:color w:val="1A1A1A"/>
          <w:sz w:val="22"/>
          <w:szCs w:val="22"/>
        </w:rPr>
        <w:t xml:space="preserve">Opening Chef / Sous - food-safety checks, prep prioritization, final line walk.</w:t>
      </w:r>
    </w:p>
    <w:p>
      <w:pPr>
        <w:pStyle w:val="ListParagraph"/>
        <w:numPr>
          <w:ilvl w:val="0"/>
          <w:numId w:val="2"/>
        </w:numPr>
        <w:spacing w:after="40" w:before="40"/>
      </w:pPr>
      <w:r>
        <w:rPr>
          <w:rFonts w:ascii="Arial" w:cs="Arial" w:eastAsia="Arial" w:hAnsi="Arial"/>
          <w:color w:val="1A1A1A"/>
          <w:sz w:val="22"/>
          <w:szCs w:val="22"/>
        </w:rPr>
        <w:t xml:space="preserve">Line Cooks - station setup, par stock, equipment start-up.</w:t>
      </w:r>
    </w:p>
    <w:p>
      <w:pPr>
        <w:pStyle w:val="ListParagraph"/>
        <w:numPr>
          <w:ilvl w:val="0"/>
          <w:numId w:val="2"/>
        </w:numPr>
        <w:spacing w:after="40" w:before="40"/>
      </w:pPr>
      <w:r>
        <w:rPr>
          <w:rFonts w:ascii="Arial" w:cs="Arial" w:eastAsia="Arial" w:hAnsi="Arial"/>
          <w:color w:val="1A1A1A"/>
          <w:sz w:val="22"/>
          <w:szCs w:val="22"/>
        </w:rPr>
        <w:t xml:space="preserve">Prep Cook - morning prep list completion and delivery to the line.</w:t>
      </w:r>
    </w:p>
    <w:p>
      <w:pPr>
        <w:pStyle w:val="Heading2"/>
        <w:spacing w:after="120" w:before="240"/>
      </w:pPr>
      <w:r>
        <w:rPr>
          <w:rFonts w:ascii="Arial" w:cs="Arial" w:eastAsia="Arial" w:hAnsi="Arial"/>
          <w:b/>
          <w:bCs/>
          <w:color w:val="1F3A5F"/>
          <w:sz w:val="26"/>
          <w:szCs w:val="26"/>
        </w:rPr>
        <w:t xml:space="preserve">4. Required Materials &amp; Tools</w:t>
      </w:r>
    </w:p>
    <w:p>
      <w:pPr>
        <w:pStyle w:val="ListParagraph"/>
        <w:numPr>
          <w:ilvl w:val="0"/>
          <w:numId w:val="2"/>
        </w:numPr>
        <w:spacing w:after="40" w:before="40"/>
      </w:pPr>
      <w:r>
        <w:rPr>
          <w:rFonts w:ascii="Arial" w:cs="Arial" w:eastAsia="Arial" w:hAnsi="Arial"/>
          <w:color w:val="1A1A1A"/>
          <w:sz w:val="22"/>
          <w:szCs w:val="22"/>
        </w:rPr>
        <w:t xml:space="preserve">Thermometer (calibrated)</w:t>
      </w:r>
    </w:p>
    <w:p>
      <w:pPr>
        <w:pStyle w:val="ListParagraph"/>
        <w:numPr>
          <w:ilvl w:val="0"/>
          <w:numId w:val="2"/>
        </w:numPr>
        <w:spacing w:after="40" w:before="40"/>
      </w:pPr>
      <w:r>
        <w:rPr>
          <w:rFonts w:ascii="Arial" w:cs="Arial" w:eastAsia="Arial" w:hAnsi="Arial"/>
          <w:color w:val="1A1A1A"/>
          <w:sz w:val="22"/>
          <w:szCs w:val="22"/>
        </w:rPr>
        <w:t xml:space="preserve">Prep list for the day</w:t>
      </w:r>
    </w:p>
    <w:p>
      <w:pPr>
        <w:pStyle w:val="ListParagraph"/>
        <w:numPr>
          <w:ilvl w:val="0"/>
          <w:numId w:val="2"/>
        </w:numPr>
        <w:spacing w:after="40" w:before="40"/>
      </w:pPr>
      <w:r>
        <w:rPr>
          <w:rFonts w:ascii="Arial" w:cs="Arial" w:eastAsia="Arial" w:hAnsi="Arial"/>
          <w:color w:val="1A1A1A"/>
          <w:sz w:val="22"/>
          <w:szCs w:val="22"/>
        </w:rPr>
        <w:t xml:space="preserve">Sanitizer buckets (fresh solution, correct ppm)</w:t>
      </w:r>
    </w:p>
    <w:p>
      <w:pPr>
        <w:pStyle w:val="ListParagraph"/>
        <w:numPr>
          <w:ilvl w:val="0"/>
          <w:numId w:val="2"/>
        </w:numPr>
        <w:spacing w:after="40" w:before="40"/>
      </w:pPr>
      <w:r>
        <w:rPr>
          <w:rFonts w:ascii="Arial" w:cs="Arial" w:eastAsia="Arial" w:hAnsi="Arial"/>
          <w:color w:val="1A1A1A"/>
          <w:sz w:val="22"/>
          <w:szCs w:val="22"/>
        </w:rPr>
        <w:t xml:space="preserve">Clean side towels and aprons</w:t>
      </w:r>
    </w:p>
    <w:p>
      <w:pPr>
        <w:pStyle w:val="ListParagraph"/>
        <w:numPr>
          <w:ilvl w:val="0"/>
          <w:numId w:val="2"/>
        </w:numPr>
        <w:spacing w:after="40" w:before="40"/>
      </w:pPr>
      <w:r>
        <w:rPr>
          <w:rFonts w:ascii="Arial" w:cs="Arial" w:eastAsia="Arial" w:hAnsi="Arial"/>
          <w:color w:val="1A1A1A"/>
          <w:sz w:val="22"/>
          <w:szCs w:val="22"/>
        </w:rPr>
        <w:t xml:space="preserve">Gloves, hair covering, slip-resistant footwear</w:t>
      </w:r>
    </w:p>
    <w:p>
      <w:pPr>
        <w:pStyle w:val="Heading2"/>
        <w:spacing w:after="120" w:before="240"/>
      </w:pPr>
      <w:r>
        <w:rPr>
          <w:rFonts w:ascii="Arial" w:cs="Arial" w:eastAsia="Arial" w:hAnsi="Arial"/>
          <w:b/>
          <w:bCs/>
          <w:color w:val="1F3A5F"/>
          <w:sz w:val="26"/>
          <w:szCs w:val="26"/>
        </w:rPr>
        <w:t xml:space="preserve">5. Procedure</w:t>
      </w:r>
    </w:p>
    <w:p>
      <w:pPr>
        <w:pStyle w:val="Heading3"/>
        <w:spacing w:after="80" w:before="180"/>
      </w:pPr>
      <w:r>
        <w:rPr>
          <w:rFonts w:ascii="Arial" w:cs="Arial" w:eastAsia="Arial" w:hAnsi="Arial"/>
          <w:b/>
          <w:bCs/>
          <w:color w:val="1A1A1A"/>
          <w:sz w:val="22"/>
          <w:szCs w:val="22"/>
        </w:rPr>
        <w:t xml:space="preserve">5.1 Arrival &amp; Personal Hygiene</w:t>
      </w:r>
    </w:p>
    <w:p>
      <w:pPr>
        <w:pStyle w:val="ListParagraph"/>
        <w:numPr>
          <w:ilvl w:val="0"/>
          <w:numId w:val="3"/>
        </w:numPr>
        <w:spacing w:after="60" w:before="60"/>
      </w:pPr>
      <w:r>
        <w:rPr>
          <w:rFonts w:ascii="Arial" w:cs="Arial" w:eastAsia="Arial" w:hAnsi="Arial"/>
          <w:color w:val="1A1A1A"/>
          <w:sz w:val="22"/>
          <w:szCs w:val="22"/>
        </w:rPr>
        <w:t xml:space="preserve">Clock in on time. Clean uniform, hair secured, no jewelry beyond a plain band, no nail polish or false nails.</w:t>
      </w:r>
    </w:p>
    <w:p>
      <w:pPr>
        <w:pStyle w:val="ListParagraph"/>
        <w:numPr>
          <w:ilvl w:val="0"/>
          <w:numId w:val="3"/>
        </w:numPr>
        <w:spacing w:after="60" w:before="60"/>
      </w:pPr>
      <w:r>
        <w:rPr>
          <w:rFonts w:ascii="Arial" w:cs="Arial" w:eastAsia="Arial" w:hAnsi="Arial"/>
          <w:color w:val="1A1A1A"/>
          <w:sz w:val="22"/>
          <w:szCs w:val="22"/>
        </w:rPr>
        <w:t xml:space="preserve">Wash hands for minimum 20 seconds before touching any food, equipment, or utensil.</w:t>
      </w:r>
    </w:p>
    <w:p>
      <w:pPr>
        <w:pStyle w:val="ListParagraph"/>
        <w:numPr>
          <w:ilvl w:val="0"/>
          <w:numId w:val="3"/>
        </w:numPr>
        <w:spacing w:after="60" w:before="60"/>
      </w:pPr>
      <w:r>
        <w:rPr>
          <w:rFonts w:ascii="Arial" w:cs="Arial" w:eastAsia="Arial" w:hAnsi="Arial"/>
          <w:color w:val="1A1A1A"/>
          <w:sz w:val="22"/>
          <w:szCs w:val="22"/>
        </w:rPr>
        <w:t xml:space="preserve">Review shift log, prep list, and any 86 or menu changes from management.</w:t>
      </w:r>
    </w:p>
    <w:p>
      <w:pPr>
        <w:pStyle w:val="Heading3"/>
        <w:spacing w:after="80" w:before="180"/>
      </w:pPr>
      <w:r>
        <w:rPr>
          <w:rFonts w:ascii="Arial" w:cs="Arial" w:eastAsia="Arial" w:hAnsi="Arial"/>
          <w:b/>
          <w:bCs/>
          <w:color w:val="1A1A1A"/>
          <w:sz w:val="22"/>
          <w:szCs w:val="22"/>
        </w:rPr>
        <w:t xml:space="preserve">5.2 Equipment Start-Up</w:t>
      </w:r>
    </w:p>
    <w:p>
      <w:pPr>
        <w:pStyle w:val="ListParagraph"/>
        <w:numPr>
          <w:ilvl w:val="0"/>
          <w:numId w:val="3"/>
        </w:numPr>
        <w:spacing w:after="60" w:before="60"/>
      </w:pPr>
      <w:r>
        <w:rPr>
          <w:rFonts w:ascii="Arial" w:cs="Arial" w:eastAsia="Arial" w:hAnsi="Arial"/>
          <w:color w:val="1A1A1A"/>
          <w:sz w:val="22"/>
          <w:szCs w:val="22"/>
        </w:rPr>
        <w:t xml:space="preserve">Turn on hoods and exhaust fans first. No equipment fires up before hoods are running.</w:t>
      </w:r>
    </w:p>
    <w:p>
      <w:pPr>
        <w:pStyle w:val="ListParagraph"/>
        <w:numPr>
          <w:ilvl w:val="0"/>
          <w:numId w:val="3"/>
        </w:numPr>
        <w:spacing w:after="60" w:before="60"/>
      </w:pPr>
      <w:r>
        <w:rPr>
          <w:rFonts w:ascii="Arial" w:cs="Arial" w:eastAsia="Arial" w:hAnsi="Arial"/>
          <w:color w:val="1A1A1A"/>
          <w:sz w:val="22"/>
          <w:szCs w:val="22"/>
        </w:rPr>
        <w:t xml:space="preserve">Light and check all cooking equipment: grill, flat-top, fryers, ovens, ranges.</w:t>
      </w:r>
    </w:p>
    <w:p>
      <w:pPr>
        <w:pStyle w:val="ListParagraph"/>
        <w:numPr>
          <w:ilvl w:val="0"/>
          <w:numId w:val="3"/>
        </w:numPr>
        <w:spacing w:after="60" w:before="60"/>
      </w:pPr>
      <w:r>
        <w:rPr>
          <w:rFonts w:ascii="Arial" w:cs="Arial" w:eastAsia="Arial" w:hAnsi="Arial"/>
          <w:color w:val="1A1A1A"/>
          <w:sz w:val="22"/>
          <w:szCs w:val="22"/>
        </w:rPr>
        <w:t xml:space="preserve">Verify fryer oil is clean and within max age limit; filter or change if needed (see Fryer SOP).</w:t>
      </w:r>
    </w:p>
    <w:p>
      <w:pPr>
        <w:pStyle w:val="ListParagraph"/>
        <w:numPr>
          <w:ilvl w:val="0"/>
          <w:numId w:val="3"/>
        </w:numPr>
        <w:spacing w:after="60" w:before="60"/>
      </w:pPr>
      <w:r>
        <w:rPr>
          <w:rFonts w:ascii="Arial" w:cs="Arial" w:eastAsia="Arial" w:hAnsi="Arial"/>
          <w:color w:val="1A1A1A"/>
          <w:sz w:val="22"/>
          <w:szCs w:val="22"/>
        </w:rPr>
        <w:t xml:space="preserve">Check walk-in, reach-in, and freezer temperatures. Walk-in ≤ 4°C / 40°F, freezer ≤ -18°C / 0°F.</w:t>
      </w:r>
    </w:p>
    <w:p>
      <w:pPr>
        <w:pStyle w:val="ListParagraph"/>
        <w:numPr>
          <w:ilvl w:val="0"/>
          <w:numId w:val="3"/>
        </w:numPr>
        <w:spacing w:after="60" w:before="60"/>
      </w:pPr>
      <w:r>
        <w:rPr>
          <w:rFonts w:ascii="Arial" w:cs="Arial" w:eastAsia="Arial" w:hAnsi="Arial"/>
          <w:color w:val="1A1A1A"/>
          <w:sz w:val="22"/>
          <w:szCs w:val="22"/>
        </w:rPr>
        <w:t xml:space="preserve">Log all temperatures on the daily log. Any reading out of range must be reported immediately.</w:t>
      </w:r>
    </w:p>
    <w:p>
      <w:pPr>
        <w:pStyle w:val="Heading3"/>
        <w:spacing w:after="80" w:before="180"/>
      </w:pPr>
      <w:r>
        <w:rPr>
          <w:rFonts w:ascii="Arial" w:cs="Arial" w:eastAsia="Arial" w:hAnsi="Arial"/>
          <w:b/>
          <w:bCs/>
          <w:color w:val="1A1A1A"/>
          <w:sz w:val="22"/>
          <w:szCs w:val="22"/>
        </w:rPr>
        <w:t xml:space="preserve">5.3 Food Safety Checks</w:t>
      </w:r>
    </w:p>
    <w:p>
      <w:pPr>
        <w:pStyle w:val="ListParagraph"/>
        <w:numPr>
          <w:ilvl w:val="0"/>
          <w:numId w:val="3"/>
        </w:numPr>
        <w:spacing w:after="60" w:before="60"/>
      </w:pPr>
      <w:r>
        <w:rPr>
          <w:rFonts w:ascii="Arial" w:cs="Arial" w:eastAsia="Arial" w:hAnsi="Arial"/>
          <w:color w:val="1A1A1A"/>
          <w:sz w:val="22"/>
          <w:szCs w:val="22"/>
        </w:rPr>
        <w:t xml:space="preserve">Pull out any product nearing its use-by date for priority use; discard anything past.</w:t>
      </w:r>
    </w:p>
    <w:p>
      <w:pPr>
        <w:pStyle w:val="ListParagraph"/>
        <w:numPr>
          <w:ilvl w:val="0"/>
          <w:numId w:val="3"/>
        </w:numPr>
        <w:spacing w:after="60" w:before="60"/>
      </w:pPr>
      <w:r>
        <w:rPr>
          <w:rFonts w:ascii="Arial" w:cs="Arial" w:eastAsia="Arial" w:hAnsi="Arial"/>
          <w:color w:val="1A1A1A"/>
          <w:sz w:val="22"/>
          <w:szCs w:val="22"/>
        </w:rPr>
        <w:t xml:space="preserve">Confirm proper storage hierarchy in coolers (ready-to-eat on top, raw poultry on bottom).</w:t>
      </w:r>
    </w:p>
    <w:p>
      <w:pPr>
        <w:pStyle w:val="ListParagraph"/>
        <w:numPr>
          <w:ilvl w:val="0"/>
          <w:numId w:val="3"/>
        </w:numPr>
        <w:spacing w:after="60" w:before="60"/>
      </w:pPr>
      <w:r>
        <w:rPr>
          <w:rFonts w:ascii="Arial" w:cs="Arial" w:eastAsia="Arial" w:hAnsi="Arial"/>
          <w:color w:val="1A1A1A"/>
          <w:sz w:val="22"/>
          <w:szCs w:val="22"/>
        </w:rPr>
        <w:t xml:space="preserve">Mix and test sanitizer buckets to correct concentration. Replace every 2 hours or when visibly dirty.</w:t>
      </w:r>
    </w:p>
    <w:p>
      <w:pPr>
        <w:pStyle w:val="ListParagraph"/>
        <w:numPr>
          <w:ilvl w:val="0"/>
          <w:numId w:val="3"/>
        </w:numPr>
        <w:spacing w:after="60" w:before="60"/>
      </w:pPr>
      <w:r>
        <w:rPr>
          <w:rFonts w:ascii="Arial" w:cs="Arial" w:eastAsia="Arial" w:hAnsi="Arial"/>
          <w:color w:val="1A1A1A"/>
          <w:sz w:val="22"/>
          <w:szCs w:val="22"/>
        </w:rPr>
        <w:t xml:space="preserve">Calibrate thermometer in an ice bath (must read 0°C / 32°F).</w:t>
      </w:r>
    </w:p>
    <w:p>
      <w:pPr>
        <w:pStyle w:val="Heading3"/>
        <w:spacing w:after="80" w:before="180"/>
      </w:pPr>
      <w:r>
        <w:rPr>
          <w:rFonts w:ascii="Arial" w:cs="Arial" w:eastAsia="Arial" w:hAnsi="Arial"/>
          <w:b/>
          <w:bCs/>
          <w:color w:val="1A1A1A"/>
          <w:sz w:val="22"/>
          <w:szCs w:val="22"/>
        </w:rPr>
        <w:t xml:space="preserve">5.4 Line Prep &amp; Mise en Place</w:t>
      </w:r>
    </w:p>
    <w:p>
      <w:pPr>
        <w:pStyle w:val="ListParagraph"/>
        <w:numPr>
          <w:ilvl w:val="0"/>
          <w:numId w:val="3"/>
        </w:numPr>
        <w:spacing w:after="60" w:before="60"/>
      </w:pPr>
      <w:r>
        <w:rPr>
          <w:rFonts w:ascii="Arial" w:cs="Arial" w:eastAsia="Arial" w:hAnsi="Arial"/>
          <w:color w:val="1A1A1A"/>
          <w:sz w:val="22"/>
          <w:szCs w:val="22"/>
        </w:rPr>
        <w:t xml:space="preserve">Pull par stock from walk-in to each station. Label and date anything newly opened.</w:t>
      </w:r>
    </w:p>
    <w:p>
      <w:pPr>
        <w:pStyle w:val="ListParagraph"/>
        <w:numPr>
          <w:ilvl w:val="0"/>
          <w:numId w:val="3"/>
        </w:numPr>
        <w:spacing w:after="60" w:before="60"/>
      </w:pPr>
      <w:r>
        <w:rPr>
          <w:rFonts w:ascii="Arial" w:cs="Arial" w:eastAsia="Arial" w:hAnsi="Arial"/>
          <w:color w:val="1A1A1A"/>
          <w:sz w:val="22"/>
          <w:szCs w:val="22"/>
        </w:rPr>
        <w:t xml:space="preserve">Set up station to brand standard: sauces, garnishes, proteins, tools within reach.</w:t>
      </w:r>
    </w:p>
    <w:p>
      <w:pPr>
        <w:pStyle w:val="ListParagraph"/>
        <w:numPr>
          <w:ilvl w:val="0"/>
          <w:numId w:val="3"/>
        </w:numPr>
        <w:spacing w:after="60" w:before="60"/>
      </w:pPr>
      <w:r>
        <w:rPr>
          <w:rFonts w:ascii="Arial" w:cs="Arial" w:eastAsia="Arial" w:hAnsi="Arial"/>
          <w:color w:val="1A1A1A"/>
          <w:sz w:val="22"/>
          <w:szCs w:val="22"/>
        </w:rPr>
        <w:t xml:space="preserve">Review prep list. Prioritize items needed for first service (soups, sauces, proteins, par-cooks).</w:t>
      </w:r>
    </w:p>
    <w:p>
      <w:pPr>
        <w:pStyle w:val="ListParagraph"/>
        <w:numPr>
          <w:ilvl w:val="0"/>
          <w:numId w:val="3"/>
        </w:numPr>
        <w:spacing w:after="60" w:before="60"/>
      </w:pPr>
      <w:r>
        <w:rPr>
          <w:rFonts w:ascii="Arial" w:cs="Arial" w:eastAsia="Arial" w:hAnsi="Arial"/>
          <w:color w:val="1A1A1A"/>
          <w:sz w:val="22"/>
          <w:szCs w:val="22"/>
        </w:rPr>
        <w:t xml:space="preserve">Sharpen knives, wipe down cutting boards, set up sanitizer bucket at station.</w:t>
      </w:r>
    </w:p>
    <w:p>
      <w:pPr>
        <w:pStyle w:val="Heading3"/>
        <w:spacing w:after="80" w:before="180"/>
      </w:pPr>
      <w:r>
        <w:rPr>
          <w:rFonts w:ascii="Arial" w:cs="Arial" w:eastAsia="Arial" w:hAnsi="Arial"/>
          <w:b/>
          <w:bCs/>
          <w:color w:val="1A1A1A"/>
          <w:sz w:val="22"/>
          <w:szCs w:val="22"/>
        </w:rPr>
        <w:t xml:space="preserve">5.5 Pre-Service Line Check</w:t>
      </w:r>
    </w:p>
    <w:p>
      <w:pPr>
        <w:pStyle w:val="ListParagraph"/>
        <w:numPr>
          <w:ilvl w:val="0"/>
          <w:numId w:val="3"/>
        </w:numPr>
        <w:spacing w:after="60" w:before="60"/>
      </w:pPr>
      <w:r>
        <w:rPr>
          <w:rFonts w:ascii="Arial" w:cs="Arial" w:eastAsia="Arial" w:hAnsi="Arial"/>
          <w:color w:val="1A1A1A"/>
          <w:sz w:val="22"/>
          <w:szCs w:val="22"/>
        </w:rPr>
        <w:t xml:space="preserve">Chef performs taste check on every sauce, dressing, and soup before service.</w:t>
      </w:r>
    </w:p>
    <w:p>
      <w:pPr>
        <w:pStyle w:val="ListParagraph"/>
        <w:numPr>
          <w:ilvl w:val="0"/>
          <w:numId w:val="3"/>
        </w:numPr>
        <w:spacing w:after="60" w:before="60"/>
      </w:pPr>
      <w:r>
        <w:rPr>
          <w:rFonts w:ascii="Arial" w:cs="Arial" w:eastAsia="Arial" w:hAnsi="Arial"/>
          <w:color w:val="1A1A1A"/>
          <w:sz w:val="22"/>
          <w:szCs w:val="22"/>
        </w:rPr>
        <w:t xml:space="preserve">Visual check: every station stocked, labeled, dated. Nothing held above 4°C / 40°F on the cold line.</w:t>
      </w:r>
    </w:p>
    <w:p>
      <w:pPr>
        <w:pStyle w:val="ListParagraph"/>
        <w:numPr>
          <w:ilvl w:val="0"/>
          <w:numId w:val="3"/>
        </w:numPr>
        <w:spacing w:after="60" w:before="60"/>
      </w:pPr>
      <w:r>
        <w:rPr>
          <w:rFonts w:ascii="Arial" w:cs="Arial" w:eastAsia="Arial" w:hAnsi="Arial"/>
          <w:color w:val="1A1A1A"/>
          <w:sz w:val="22"/>
          <w:szCs w:val="22"/>
        </w:rPr>
        <w:t xml:space="preserve">Confirm all printers and KDS screens are functional; do a test ticket.</w:t>
      </w:r>
    </w:p>
    <w:p>
      <w:pPr>
        <w:pStyle w:val="ListParagraph"/>
        <w:numPr>
          <w:ilvl w:val="0"/>
          <w:numId w:val="3"/>
        </w:numPr>
        <w:spacing w:after="60" w:before="60"/>
      </w:pPr>
      <w:r>
        <w:rPr>
          <w:rFonts w:ascii="Arial" w:cs="Arial" w:eastAsia="Arial" w:hAnsi="Arial"/>
          <w:color w:val="1A1A1A"/>
          <w:sz w:val="22"/>
          <w:szCs w:val="22"/>
        </w:rPr>
        <w:t xml:space="preserve">Final line huddle: specials, 86s, allergen notes, VIP reservations, pace expectations.</w:t>
      </w:r>
    </w:p>
    <w:p>
      <w:pPr>
        <w:pStyle w:val="Heading2"/>
        <w:spacing w:after="120" w:before="240"/>
      </w:pPr>
      <w:r>
        <w:rPr>
          <w:rFonts w:ascii="Arial" w:cs="Arial" w:eastAsia="Arial" w:hAnsi="Arial"/>
          <w:b/>
          <w:bCs/>
          <w:color w:val="1F3A5F"/>
          <w:sz w:val="26"/>
          <w:szCs w:val="26"/>
        </w:rPr>
        <w:t xml:space="preserve">6. Safety &amp; Compliance</w:t>
      </w:r>
    </w:p>
    <w:p>
      <w:pPr>
        <w:pStyle w:val="ListParagraph"/>
        <w:numPr>
          <w:ilvl w:val="0"/>
          <w:numId w:val="2"/>
        </w:numPr>
        <w:spacing w:after="40" w:before="40"/>
      </w:pPr>
      <w:r>
        <w:rPr>
          <w:rFonts w:ascii="Arial" w:cs="Arial" w:eastAsia="Arial" w:hAnsi="Arial"/>
          <w:color w:val="1A1A1A"/>
          <w:sz w:val="22"/>
          <w:szCs w:val="22"/>
        </w:rPr>
        <w:t xml:space="preserve">Knives stored point-down or in designated sheaths. Never in a sink full of water.</w:t>
      </w:r>
    </w:p>
    <w:p>
      <w:pPr>
        <w:pStyle w:val="ListParagraph"/>
        <w:numPr>
          <w:ilvl w:val="0"/>
          <w:numId w:val="2"/>
        </w:numPr>
        <w:spacing w:after="40" w:before="40"/>
      </w:pPr>
      <w:r>
        <w:rPr>
          <w:rFonts w:ascii="Arial" w:cs="Arial" w:eastAsia="Arial" w:hAnsi="Arial"/>
          <w:color w:val="1A1A1A"/>
          <w:sz w:val="22"/>
          <w:szCs w:val="22"/>
        </w:rPr>
        <w:t xml:space="preserve">All chemicals clearly labeled and stored away from food prep surfaces.</w:t>
      </w:r>
    </w:p>
    <w:p>
      <w:pPr>
        <w:pStyle w:val="ListParagraph"/>
        <w:numPr>
          <w:ilvl w:val="0"/>
          <w:numId w:val="2"/>
        </w:numPr>
        <w:spacing w:after="40" w:before="40"/>
      </w:pPr>
      <w:r>
        <w:rPr>
          <w:rFonts w:ascii="Arial" w:cs="Arial" w:eastAsia="Arial" w:hAnsi="Arial"/>
          <w:color w:val="1A1A1A"/>
          <w:sz w:val="22"/>
          <w:szCs w:val="22"/>
        </w:rPr>
        <w:t xml:space="preserve">Wet floor signs out any time the floor is being cleaned.</w:t>
      </w:r>
    </w:p>
    <w:p>
      <w:pPr>
        <w:pStyle w:val="ListParagraph"/>
        <w:numPr>
          <w:ilvl w:val="0"/>
          <w:numId w:val="2"/>
        </w:numPr>
        <w:spacing w:after="40" w:before="40"/>
      </w:pPr>
      <w:r>
        <w:rPr>
          <w:rFonts w:ascii="Arial" w:cs="Arial" w:eastAsia="Arial" w:hAnsi="Arial"/>
          <w:color w:val="1A1A1A"/>
          <w:sz w:val="22"/>
          <w:szCs w:val="22"/>
        </w:rPr>
        <w:t xml:space="preserve">Never reach into moving equipment (slicer, mixer, robot coupe) - power off and disconnect first.</w:t>
      </w:r>
    </w:p>
    <w:p>
      <w:pPr>
        <w:pStyle w:val="Heading2"/>
        <w:spacing w:after="120" w:before="240"/>
      </w:pPr>
      <w:r>
        <w:rPr>
          <w:rFonts w:ascii="Arial" w:cs="Arial" w:eastAsia="Arial" w:hAnsi="Arial"/>
          <w:b/>
          <w:bCs/>
          <w:color w:val="1F3A5F"/>
          <w:sz w:val="26"/>
          <w:szCs w:val="26"/>
        </w:rPr>
        <w:t xml:space="preserve">7. Escalation &amp; Red Flags</w:t>
      </w:r>
    </w:p>
    <w:p>
      <w:pPr>
        <w:spacing w:after="40" w:before="40"/>
      </w:pPr>
      <w:r>
        <w:rPr>
          <w:rFonts w:ascii="Arial" w:cs="Arial" w:eastAsia="Arial" w:hAnsi="Arial"/>
          <w:i/>
          <w:iCs/>
          <w:color w:val="6B6B6B"/>
          <w:sz w:val="20"/>
          <w:szCs w:val="20"/>
        </w:rPr>
        <w:t xml:space="preserve">If any of the following occur, stop and notify a manager immediately.</w:t>
      </w:r>
    </w:p>
    <w:p>
      <w:pPr>
        <w:pStyle w:val="ListParagraph"/>
        <w:numPr>
          <w:ilvl w:val="0"/>
          <w:numId w:val="2"/>
        </w:numPr>
        <w:spacing w:after="40" w:before="40"/>
      </w:pPr>
      <w:r>
        <w:rPr>
          <w:rFonts w:ascii="Arial" w:cs="Arial" w:eastAsia="Arial" w:hAnsi="Arial"/>
          <w:color w:val="1A1A1A"/>
          <w:sz w:val="22"/>
          <w:szCs w:val="22"/>
        </w:rPr>
        <w:t xml:space="preserve">Walk-in or freezer temperature out of range - notify chef and begin corrective action immediately.</w:t>
      </w:r>
    </w:p>
    <w:p>
      <w:pPr>
        <w:pStyle w:val="ListParagraph"/>
        <w:numPr>
          <w:ilvl w:val="0"/>
          <w:numId w:val="2"/>
        </w:numPr>
        <w:spacing w:after="40" w:before="40"/>
      </w:pPr>
      <w:r>
        <w:rPr>
          <w:rFonts w:ascii="Arial" w:cs="Arial" w:eastAsia="Arial" w:hAnsi="Arial"/>
          <w:color w:val="1A1A1A"/>
          <w:sz w:val="22"/>
          <w:szCs w:val="22"/>
        </w:rPr>
        <w:t xml:space="preserve">Any food product with visual spoilage, off-smell, or unknown date.</w:t>
      </w:r>
    </w:p>
    <w:p>
      <w:pPr>
        <w:pStyle w:val="ListParagraph"/>
        <w:numPr>
          <w:ilvl w:val="0"/>
          <w:numId w:val="2"/>
        </w:numPr>
        <w:spacing w:after="40" w:before="40"/>
      </w:pPr>
      <w:r>
        <w:rPr>
          <w:rFonts w:ascii="Arial" w:cs="Arial" w:eastAsia="Arial" w:hAnsi="Arial"/>
          <w:color w:val="1A1A1A"/>
          <w:sz w:val="22"/>
          <w:szCs w:val="22"/>
        </w:rPr>
        <w:t xml:space="preserve">Equipment malfunction, gas smell, or electrical issue - evacuate if gas suspected.</w:t>
      </w:r>
    </w:p>
    <w:p>
      <w:pPr>
        <w:pStyle w:val="ListParagraph"/>
        <w:numPr>
          <w:ilvl w:val="0"/>
          <w:numId w:val="2"/>
        </w:numPr>
        <w:spacing w:after="40" w:before="40"/>
      </w:pPr>
      <w:r>
        <w:rPr>
          <w:rFonts w:ascii="Arial" w:cs="Arial" w:eastAsia="Arial" w:hAnsi="Arial"/>
          <w:color w:val="1A1A1A"/>
          <w:sz w:val="22"/>
          <w:szCs w:val="22"/>
        </w:rPr>
        <w:t xml:space="preserve">Any pest sighting must be reported and logged.</w:t>
      </w:r>
    </w:p>
    <w:p>
      <w:pPr>
        <w:pStyle w:val="Heading2"/>
        <w:spacing w:after="120" w:before="240"/>
      </w:pPr>
      <w:r>
        <w:rPr>
          <w:rFonts w:ascii="Arial" w:cs="Arial" w:eastAsia="Arial" w:hAnsi="Arial"/>
          <w:b/>
          <w:bCs/>
          <w:color w:val="1F3A5F"/>
          <w:sz w:val="26"/>
          <w:szCs w:val="26"/>
        </w:rPr>
        <w:t xml:space="preserve">8. Quick Checklist</w:t>
      </w:r>
    </w:p>
    <w:p>
      <w:pPr>
        <w:spacing w:after="40" w:before="40"/>
      </w:pPr>
      <w:r>
        <w:rPr>
          <w:rFonts w:ascii="Arial" w:cs="Arial" w:eastAsia="Arial" w:hAnsi="Arial"/>
          <w:i/>
          <w:iCs/>
          <w:color w:val="6B6B6B"/>
          <w:sz w:val="20"/>
          <w:szCs w:val="20"/>
        </w:rPr>
        <w:t xml:space="preserve">Use this on shift. Tick each item when complete.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0"/>
        <w:gridCol w:w="1000"/>
        <w:gridCol w:w="2760"/>
      </w:tblGrid>
      <w:tr>
        <w:trPr>
          <w:tblHeader/>
        </w:trPr>
        <w:tc>
          <w:tcPr>
            <w:tcW w:type="dxa" w:w="5600"/>
            <w:tcBorders>
              <w:top w:val="single" w:color="D8D3CB" w:sz="4"/>
              <w:left w:val="single" w:color="D8D3CB" w:sz="4"/>
              <w:bottom w:val="single" w:color="D8D3CB" w:sz="4"/>
              <w:right w:val="single" w:color="D8D3CB" w:sz="4"/>
            </w:tcBorders>
            <w:shd w:fill="1F3A5F" w:val="clear"/>
            <w:tcMar>
              <w:top w:type="dxa" w:w="100"/>
              <w:left w:type="dxa" w:w="140"/>
              <w:bottom w:type="dxa" w:w="100"/>
              <w:right w:type="dxa" w:w="140"/>
            </w:tcMar>
          </w:tcPr>
          <w:p>
            <w:r>
              <w:rPr>
                <w:rFonts w:ascii="Arial" w:cs="Arial" w:eastAsia="Arial" w:hAnsi="Arial"/>
                <w:b/>
                <w:bCs/>
                <w:color w:val="FFFFFF"/>
                <w:sz w:val="20"/>
                <w:szCs w:val="20"/>
              </w:rPr>
              <w:t xml:space="preserve">Task</w:t>
            </w:r>
          </w:p>
        </w:tc>
        <w:tc>
          <w:tcPr>
            <w:tcW w:type="dxa" w:w="1000"/>
            <w:tcBorders>
              <w:top w:val="single" w:color="D8D3CB" w:sz="4"/>
              <w:left w:val="single" w:color="D8D3CB" w:sz="4"/>
              <w:bottom w:val="single" w:color="D8D3CB" w:sz="4"/>
              <w:right w:val="single" w:color="D8D3CB" w:sz="4"/>
            </w:tcBorders>
            <w:shd w:fill="1F3A5F" w:val="clear"/>
            <w:tcMar>
              <w:top w:type="dxa" w:w="100"/>
              <w:left w:type="dxa" w:w="140"/>
              <w:bottom w:type="dxa" w:w="100"/>
              <w:right w:type="dxa" w:w="140"/>
            </w:tcMar>
          </w:tcPr>
          <w:p>
            <w:r>
              <w:rPr>
                <w:rFonts w:ascii="Arial" w:cs="Arial" w:eastAsia="Arial" w:hAnsi="Arial"/>
                <w:b/>
                <w:bCs/>
                <w:color w:val="FFFFFF"/>
                <w:sz w:val="20"/>
                <w:szCs w:val="20"/>
              </w:rPr>
              <w:t xml:space="preserve">Done</w:t>
            </w:r>
          </w:p>
        </w:tc>
        <w:tc>
          <w:tcPr>
            <w:tcW w:type="dxa" w:w="2760"/>
            <w:tcBorders>
              <w:top w:val="single" w:color="D8D3CB" w:sz="4"/>
              <w:left w:val="single" w:color="D8D3CB" w:sz="4"/>
              <w:bottom w:val="single" w:color="D8D3CB" w:sz="4"/>
              <w:right w:val="single" w:color="D8D3CB" w:sz="4"/>
            </w:tcBorders>
            <w:shd w:fill="1F3A5F" w:val="clear"/>
            <w:tcMar>
              <w:top w:type="dxa" w:w="100"/>
              <w:left w:type="dxa" w:w="140"/>
              <w:bottom w:type="dxa" w:w="100"/>
              <w:right w:type="dxa" w:w="140"/>
            </w:tcMar>
          </w:tcPr>
          <w:p>
            <w:r>
              <w:rPr>
                <w:rFonts w:ascii="Arial" w:cs="Arial" w:eastAsia="Arial" w:hAnsi="Arial"/>
                <w:b/>
                <w:bCs/>
                <w:color w:val="FFFFFF"/>
                <w:sz w:val="20"/>
                <w:szCs w:val="20"/>
              </w:rPr>
              <w:t xml:space="preserve">Notes / Initials</w:t>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Uniform clean, hair secured, hands washed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Shift log and prep list reviewed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Hoods and exhaust on</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All cooking equipment tested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Walk-in, reach-in, freezer temps logged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Storage hierarchy confirmed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Sanitizer buckets mixed and tested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Thermometer calibrated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Station stocked to par, labeled, dated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Prep list prioritized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Chef line check complete</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KDS / printers tested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r>
        <w:tc>
          <w:tcPr>
            <w:tcW w:type="dxa" w:w="560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Pre-service huddle attended</w:t>
            </w:r>
          </w:p>
        </w:tc>
        <w:tc>
          <w:tcPr>
            <w:tcW w:type="dxa" w:w="1000"/>
            <w:tcBorders>
              <w:top w:val="single" w:color="D8D3CB" w:sz="4"/>
              <w:left w:val="single" w:color="D8D3CB" w:sz="4"/>
              <w:bottom w:val="single" w:color="D8D3CB" w:sz="4"/>
              <w:right w:val="single" w:color="D8D3CB" w:sz="4"/>
            </w:tcBorders>
            <w:tcMar>
              <w:top w:type="dxa" w:w="100"/>
              <w:left w:type="dxa" w:w="140"/>
              <w:bottom w:type="dxa" w:w="100"/>
              <w:right w:type="dxa" w:w="140"/>
            </w:tcMar>
          </w:tcPr>
          <w:p>
            <w:pPr>
              <w:jc w:val="center"/>
            </w:pPr>
            <w:r>
              <w:rPr>
                <w:rFonts w:ascii="Arial" w:cs="Arial" w:eastAsia="Arial" w:hAnsi="Arial"/>
                <w:color w:val="1A1A1A"/>
                <w:sz w:val="20"/>
                <w:szCs w:val="20"/>
              </w:rPr>
              <w:t xml:space="preserve">☐</w:t>
            </w:r>
          </w:p>
        </w:tc>
        <w:tc>
          <w:tcPr>
            <w:tcW w:type="dxa" w:w="2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color w:val="1A1A1A"/>
                <w:sz w:val="20"/>
                <w:szCs w:val="20"/>
              </w:rPr>
              <w:t xml:space="preserve"/>
            </w:r>
          </w:p>
        </w:tc>
      </w:tr>
    </w:tbl>
    <w:p>
      <w:pPr>
        <w:pStyle w:val="Heading2"/>
        <w:spacing w:after="120" w:before="240"/>
      </w:pPr>
      <w:r>
        <w:rPr>
          <w:rFonts w:ascii="Arial" w:cs="Arial" w:eastAsia="Arial" w:hAnsi="Arial"/>
          <w:b/>
          <w:bCs/>
          <w:color w:val="1F3A5F"/>
          <w:sz w:val="26"/>
          <w:szCs w:val="26"/>
        </w:rPr>
        <w:t xml:space="preserve">9. Notes &amp; Customization</w:t>
      </w:r>
    </w:p>
    <w:p>
      <w:pPr>
        <w:spacing w:after="60" w:before="60"/>
      </w:pPr>
      <w:r>
        <w:rPr>
          <w:rFonts w:ascii="Arial" w:cs="Arial" w:eastAsia="Arial" w:hAnsi="Arial"/>
          <w:color w:val="1A1A1A"/>
          <w:sz w:val="22"/>
          <w:szCs w:val="22"/>
        </w:rPr>
        <w:t xml:space="preserve">Edit with your venue's specific equipment (e.g., combi oven model, fryer schedule, KDS vs ticket printer workflow). Upload to Garnysh to assign to every BOH opener and verify completion with photo-capture on temp logs.</w:t>
      </w:r>
    </w:p>
    <w:p>
      <w:pPr>
        <w:pBdr>
          <w:bottom w:val="single" w:color="1F3A5F" w:sz="6" w:space="1"/>
        </w:pBdr>
        <w:spacing w:after="120" w:before="80"/>
      </w:pPr>
      <w:r>
        <w:t xml:space="preserve"/>
      </w:r>
    </w:p>
    <w:p>
      <w:pPr>
        <w:pStyle w:val="Heading2"/>
        <w:spacing w:after="120" w:before="240"/>
      </w:pPr>
      <w:r>
        <w:rPr>
          <w:rFonts w:ascii="Arial" w:cs="Arial" w:eastAsia="Arial" w:hAnsi="Arial"/>
          <w:b/>
          <w:bCs/>
          <w:color w:val="1F3A5F"/>
          <w:sz w:val="26"/>
          <w:szCs w:val="26"/>
        </w:rPr>
        <w:t xml:space="preserve">Acknowledgement &amp; Sign-off</w:t>
      </w:r>
    </w:p>
    <w:p>
      <w:pPr>
        <w:spacing w:after="60" w:before="60"/>
      </w:pPr>
      <w:r>
        <w:rPr>
          <w:rFonts w:ascii="Arial" w:cs="Arial" w:eastAsia="Arial" w:hAnsi="Arial"/>
          <w:color w:val="1A1A1A"/>
          <w:sz w:val="22"/>
          <w:szCs w:val="22"/>
        </w:rPr>
        <w:t xml:space="preserve">By signing below, I confirm I have read, understood, and been trained on this SOP.</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Employee Name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Date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Manager 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bl>
    <w:p>
      <w:pPr>
        <w:spacing w:after="200" w:before="200"/>
      </w:pPr>
      <w:r>
        <w:t xml:space="preserve"/>
      </w:r>
    </w:p>
    <w:p>
      <w:pPr>
        <w:jc w:val="center"/>
      </w:pPr>
      <w:r>
        <w:rPr>
          <w:rFonts w:ascii="Arial" w:cs="Arial" w:eastAsia="Arial" w:hAnsi="Arial"/>
          <w:i/>
          <w:iCs/>
          <w:color w:val="6B6B6B"/>
          <w:sz w:val="18"/>
          <w:szCs w:val="18"/>
        </w:rPr>
        <w:t xml:space="preserve">This template is provided by Garnysh - the Shift-Ready platform for hospitality teams.</w:t>
      </w:r>
    </w:p>
    <w:p>
      <w:pPr>
        <w:jc w:val="center"/>
      </w:pPr>
      <w:r>
        <w:rPr>
          <w:rFonts w:ascii="Arial" w:cs="Arial" w:eastAsia="Arial" w:hAnsi="Arial"/>
          <w:i/>
          <w:iCs/>
          <w:color w:val="6B6B6B"/>
          <w:sz w:val="18"/>
          <w:szCs w:val="18"/>
        </w:rPr>
        <w:t xml:space="preserve">Upload this SOP to Garnysh to train your staff automatically and track completion.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3CB" w:sz="6" w:space="4"/>
      </w:pBdr>
      <w:spacing w:before="60"/>
      <w:jc w:val="center"/>
    </w:pPr>
    <w:r>
      <w:rPr>
        <w:rFonts w:ascii="Arial" w:cs="Arial" w:eastAsia="Arial" w:hAnsi="Arial"/>
        <w:color w:val="6B6B6B"/>
        <w:sz w:val="18"/>
        <w:szCs w:val="18"/>
      </w:rPr>
      <w:t xml:space="preserve">Powered by Garnysh   ·   garnysh.co   ·   </w:t>
    </w:r>
    <w:r>
      <w:rPr>
        <w:rFonts w:ascii="Arial" w:cs="Arial" w:eastAsia="Arial" w:hAnsi="Arial"/>
        <w:color w:val="6B6B6B"/>
        <w:sz w:val="18"/>
        <w:szCs w:val="18"/>
      </w:rPr>
      <w:t xml:space="preserve">Page </w:t>
    </w:r>
    <w:r>
      <w:rPr>
        <w:rFonts w:ascii="Arial" w:cs="Arial" w:eastAsia="Arial" w:hAnsi="Arial"/>
        <w:color w:val="6B6B6B"/>
        <w:sz w:val="18"/>
        <w:szCs w:val="18"/>
      </w:rPr>
      <w:fldChar w:fldCharType="begin"/>
      <w:instrText xml:space="preserve">PAGE</w:instrText>
      <w:fldChar w:fldCharType="separate"/>
      <w:fldChar w:fldCharType="end"/>
    </w:r>
    <w:r>
      <w:rPr>
        <w:rFonts w:ascii="Arial" w:cs="Arial" w:eastAsia="Arial" w:hAnsi="Arial"/>
        <w:color w:val="6B6B6B"/>
        <w:sz w:val="18"/>
        <w:szCs w:val="18"/>
      </w:rPr>
      <w:t xml:space="preserve"> of </w:t>
    </w:r>
    <w:r>
      <w:rPr>
        <w:rFonts w:ascii="Arial" w:cs="Arial" w:eastAsia="Arial" w:hAnsi="Arial"/>
        <w:color w:val="6B6B6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572E" w:sz="12" w:space="4"/>
      </w:pBdr>
      <w:spacing w:after="60"/>
    </w:pPr>
    <w:r>
      <w:rPr>
        <w:rFonts w:ascii="Arial" w:cs="Arial" w:eastAsia="Arial" w:hAnsi="Arial"/>
        <w:b/>
        <w:bCs/>
        <w:color w:val="1F3A5F"/>
        <w:sz w:val="24"/>
        <w:szCs w:val="24"/>
      </w:rPr>
      <w:t xml:space="preserve">GARNYSH</w:t>
    </w:r>
    <w:r>
      <w:rPr>
        <w:rFonts w:ascii="Arial" w:cs="Arial" w:eastAsia="Arial" w:hAnsi="Arial"/>
        <w:color w:val="6B6B6B"/>
        <w:sz w:val="20"/>
        <w:szCs w:val="20"/>
      </w:rPr>
      <w:t xml:space="preserve">   |   </w:t>
    </w:r>
    <w:r>
      <w:rPr>
        <w:rFonts w:ascii="Arial" w:cs="Arial" w:eastAsia="Arial" w:hAnsi="Arial"/>
        <w:b/>
        <w:bCs/>
        <w:color w:val="6B6B6B"/>
        <w:sz w:val="20"/>
        <w:szCs w:val="20"/>
      </w:rPr>
      <w:t xml:space="preserve">SOP TEMPLATE</w:t>
    </w:r>
    <w:r>
      <w:rPr>
        <w:rFonts w:ascii="Arial" w:cs="Arial" w:eastAsia="Arial" w:hAnsi="Arial"/>
        <w:color w:val="6B6B6B"/>
        <w:sz w:val="20"/>
        <w:szCs w:val="20"/>
      </w:rPr>
      <w:t xml:space="preserve">   ·   </w:t>
    </w:r>
    <w:r>
      <w:rPr>
        <w:rFonts w:ascii="Arial" w:cs="Arial" w:eastAsia="Arial" w:hAnsi="Arial"/>
        <w:color w:val="6B6B6B"/>
        <w:sz w:val="20"/>
        <w:szCs w:val="20"/>
      </w:rPr>
      <w:t xml:space="preserve">OPENING PROCEDURES - BACK OF HOUSE / KITCHEN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3A5F"/>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1F3A5F"/>
      <w:sz w:val="26"/>
      <w:szCs w:val="26"/>
    </w:rPr>
  </w:style>
  <w:style w:type="paragraph" w:styleId="Heading3">
    <w:name w:val="Heading 3"/>
    <w:basedOn w:val="Normal"/>
    <w:next w:val="Normal"/>
    <w:qFormat/>
    <w:pPr>
      <w:spacing w:after="80" w:before="180"/>
      <w:outlineLvl w:val="2"/>
    </w:pPr>
    <w:rPr>
      <w:rFonts w:ascii="Arial" w:cs="Arial" w:eastAsia="Arial" w:hAnsi="Arial"/>
      <w:b/>
      <w:bCs/>
      <w:color w:val="1A1A1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Opening Procedures - Back of House / Kitchen</dc:title>
  <dc:creator>Garnysh</dc:creator>
  <dc:description>Kitchen opening playbook. Get the line safe, stocked, and ready before the first ticket hits.</dc:description>
  <cp:lastModifiedBy>Un-named</cp:lastModifiedBy>
  <cp:revision>1</cp:revision>
  <dcterms:created xsi:type="dcterms:W3CDTF">2026-04-21T17:20:11.265Z</dcterms:created>
  <dcterms:modified xsi:type="dcterms:W3CDTF">2026-04-21T17:20:11.265Z</dcterms:modified>
</cp:coreProperties>
</file>

<file path=docProps/custom.xml><?xml version="1.0" encoding="utf-8"?>
<Properties xmlns="http://schemas.openxmlformats.org/officeDocument/2006/custom-properties" xmlns:vt="http://schemas.openxmlformats.org/officeDocument/2006/docPropsVTypes"/>
</file>