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120"/>
      </w:pPr>
      <w:r>
        <w:rPr>
          <w:rFonts w:ascii="Arial" w:cs="Arial" w:eastAsia="Arial" w:hAnsi="Arial"/>
          <w:b/>
          <w:bCs/>
          <w:color w:val="1F3A5F"/>
          <w:sz w:val="36"/>
          <w:szCs w:val="36"/>
        </w:rPr>
        <w:t xml:space="preserve">Allergen &amp; Dietary Request Handling</w:t>
      </w:r>
    </w:p>
    <w:p>
      <w:pPr>
        <w:spacing w:after="180"/>
      </w:pPr>
      <w:r>
        <w:rPr>
          <w:rFonts w:ascii="Arial" w:cs="Arial" w:eastAsia="Arial" w:hAnsi="Arial"/>
          <w:i/>
          <w:iCs/>
          <w:color w:val="6B6B6B"/>
          <w:sz w:val="22"/>
          <w:szCs w:val="22"/>
        </w:rPr>
        <w:t xml:space="preserve">Allergen handling is a life-or-death responsibility. No shortcuts. No guessing.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Company</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[YOUR COMPANY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Location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[LOCATION NAME]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Department</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All Guest-Facing &amp; Food-Handling Staff</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Document Type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Standard Operating Procedure (SOP)</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Version</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1.0</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Effective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Review Date</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[DATE - review every 6 months]</w:t>
            </w:r>
          </w:p>
        </w:tc>
      </w:tr>
      <w:tr>
        <w:tc>
          <w:tcPr>
            <w:tcW w:type="dxa" w:w="2600"/>
            <w:tcBorders>
              <w:top w:val="single" w:color="D8D3CB" w:sz="4"/>
              <w:left w:val="single" w:color="D8D3CB" w:sz="4"/>
              <w:bottom w:val="single" w:color="D8D3CB" w:sz="4"/>
              <w:right w:val="single" w:color="D8D3CB" w:sz="4"/>
            </w:tcBorders>
            <w:shd w:fill="F4F1EC" w:val="clear"/>
            <w:tcMar>
              <w:top w:type="dxa" w:w="100"/>
              <w:left w:type="dxa" w:w="140"/>
              <w:bottom w:type="dxa" w:w="100"/>
              <w:right w:type="dxa" w:w="140"/>
            </w:tcMar>
          </w:tcPr>
          <w:p>
            <w:r>
              <w:rPr>
                <w:rFonts w:ascii="Arial" w:cs="Arial" w:eastAsia="Arial" w:hAnsi="Arial"/>
                <w:b/>
                <w:bCs/>
                <w:color w:val="1F3A5F"/>
                <w:sz w:val="20"/>
                <w:szCs w:val="20"/>
              </w:rPr>
              <w:t xml:space="preserve">Owner</w:t>
            </w:r>
          </w:p>
        </w:tc>
        <w:tc>
          <w:tcPr>
            <w:tcW w:type="dxa" w:w="6760"/>
            <w:tcBorders>
              <w:top w:val="single" w:color="D8D3CB" w:sz="4"/>
              <w:left w:val="single" w:color="D8D3CB" w:sz="4"/>
              <w:bottom w:val="single" w:color="D8D3CB" w:sz="4"/>
              <w:right w:val="single" w:color="D8D3CB" w:sz="4"/>
            </w:tcBorders>
            <w:tcMar>
              <w:top w:type="dxa" w:w="100"/>
              <w:left w:type="dxa" w:w="140"/>
              <w:bottom w:type="dxa" w:w="100"/>
              <w:right w:type="dxa" w:w="140"/>
            </w:tcMar>
          </w:tcPr>
          <w:p>
            <w:r>
              <w:rPr>
                <w:rFonts w:ascii="Arial" w:cs="Arial" w:eastAsia="Arial" w:hAnsi="Arial"/>
                <w:b w:val="false"/>
                <w:bCs w:val="false"/>
                <w:color w:val="1A1A1A"/>
                <w:sz w:val="20"/>
                <w:szCs w:val="20"/>
              </w:rPr>
              <w:t xml:space="preserve">[ROLE / MANAGER NAME]</w:t>
            </w:r>
          </w:p>
        </w:tc>
      </w:tr>
    </w:tbl>
    <w:p>
      <w:pPr>
        <w:spacing w:after="200" w:before="200"/>
      </w:pPr>
      <w:r>
        <w:t xml:space="preserve"/>
      </w:r>
    </w:p>
    <w:p>
      <w:pPr>
        <w:pStyle w:val="Heading2"/>
        <w:spacing w:after="120" w:before="240"/>
      </w:pPr>
      <w:r>
        <w:rPr>
          <w:rFonts w:ascii="Arial" w:cs="Arial" w:eastAsia="Arial" w:hAnsi="Arial"/>
          <w:b/>
          <w:bCs/>
          <w:color w:val="1F3A5F"/>
          <w:sz w:val="26"/>
          <w:szCs w:val="26"/>
        </w:rPr>
        <w:t xml:space="preserve">1. Purpose</w:t>
      </w:r>
    </w:p>
    <w:p>
      <w:pPr>
        <w:spacing w:after="60" w:before="60"/>
      </w:pPr>
      <w:r>
        <w:rPr>
          <w:rFonts w:ascii="Arial" w:cs="Arial" w:eastAsia="Arial" w:hAnsi="Arial"/>
          <w:color w:val="1A1A1A"/>
          <w:sz w:val="22"/>
          <w:szCs w:val="22"/>
        </w:rPr>
        <w:t xml:space="preserve">To handle guest allergen and dietary requests in a way that protects the guest from harm, protects the venue from liability, and maintains guest trust.</w:t>
      </w:r>
    </w:p>
    <w:p>
      <w:pPr>
        <w:pStyle w:val="Heading2"/>
        <w:spacing w:after="120" w:before="240"/>
      </w:pPr>
      <w:r>
        <w:rPr>
          <w:rFonts w:ascii="Arial" w:cs="Arial" w:eastAsia="Arial" w:hAnsi="Arial"/>
          <w:b/>
          <w:bCs/>
          <w:color w:val="1F3A5F"/>
          <w:sz w:val="26"/>
          <w:szCs w:val="26"/>
        </w:rPr>
        <w:t xml:space="preserve">2. Scope</w:t>
      </w:r>
    </w:p>
    <w:p>
      <w:pPr>
        <w:spacing w:after="60" w:before="60"/>
      </w:pPr>
      <w:r>
        <w:rPr>
          <w:rFonts w:ascii="Arial" w:cs="Arial" w:eastAsia="Arial" w:hAnsi="Arial"/>
          <w:color w:val="1A1A1A"/>
          <w:sz w:val="22"/>
          <w:szCs w:val="22"/>
        </w:rPr>
        <w:t xml:space="preserve">Applies to every staff member involved in taking, preparing, or serving any food order. Includes in-venue, takeaway, and delivery.</w:t>
      </w:r>
    </w:p>
    <w:p>
      <w:pPr>
        <w:pStyle w:val="Heading2"/>
        <w:spacing w:after="120" w:before="240"/>
      </w:pPr>
      <w:r>
        <w:rPr>
          <w:rFonts w:ascii="Arial" w:cs="Arial" w:eastAsia="Arial" w:hAnsi="Arial"/>
          <w:b/>
          <w:bCs/>
          <w:color w:val="1F3A5F"/>
          <w:sz w:val="26"/>
          <w:szCs w:val="26"/>
        </w:rPr>
        <w:t xml:space="preserve">3. Responsibility</w:t>
      </w:r>
    </w:p>
    <w:p>
      <w:pPr>
        <w:pStyle w:val="ListParagraph"/>
        <w:numPr>
          <w:ilvl w:val="0"/>
          <w:numId w:val="2"/>
        </w:numPr>
        <w:spacing w:after="40" w:before="40"/>
      </w:pPr>
      <w:r>
        <w:rPr>
          <w:rFonts w:ascii="Arial" w:cs="Arial" w:eastAsia="Arial" w:hAnsi="Arial"/>
          <w:color w:val="1A1A1A"/>
          <w:sz w:val="22"/>
          <w:szCs w:val="22"/>
        </w:rPr>
        <w:t xml:space="preserve">Server / Host - ask every guest about allergies proactively, communicate to kitchen accurately.</w:t>
      </w:r>
    </w:p>
    <w:p>
      <w:pPr>
        <w:pStyle w:val="ListParagraph"/>
        <w:numPr>
          <w:ilvl w:val="0"/>
          <w:numId w:val="2"/>
        </w:numPr>
        <w:spacing w:after="40" w:before="40"/>
      </w:pPr>
      <w:r>
        <w:rPr>
          <w:rFonts w:ascii="Arial" w:cs="Arial" w:eastAsia="Arial" w:hAnsi="Arial"/>
          <w:color w:val="1A1A1A"/>
          <w:sz w:val="22"/>
          <w:szCs w:val="22"/>
        </w:rPr>
        <w:t xml:space="preserve">Chef / Sous - own the allergen protocol during service, approve any modification.</w:t>
      </w:r>
    </w:p>
    <w:p>
      <w:pPr>
        <w:pStyle w:val="ListParagraph"/>
        <w:numPr>
          <w:ilvl w:val="0"/>
          <w:numId w:val="2"/>
        </w:numPr>
        <w:spacing w:after="40" w:before="40"/>
      </w:pPr>
      <w:r>
        <w:rPr>
          <w:rFonts w:ascii="Arial" w:cs="Arial" w:eastAsia="Arial" w:hAnsi="Arial"/>
          <w:color w:val="1A1A1A"/>
          <w:sz w:val="22"/>
          <w:szCs w:val="22"/>
        </w:rPr>
        <w:t xml:space="preserve">Line Cook - execute allergen orders using dedicated tools, isolated from cross-contact.</w:t>
      </w:r>
    </w:p>
    <w:p>
      <w:pPr>
        <w:pStyle w:val="ListParagraph"/>
        <w:numPr>
          <w:ilvl w:val="0"/>
          <w:numId w:val="2"/>
        </w:numPr>
        <w:spacing w:after="40" w:before="40"/>
      </w:pPr>
      <w:r>
        <w:rPr>
          <w:rFonts w:ascii="Arial" w:cs="Arial" w:eastAsia="Arial" w:hAnsi="Arial"/>
          <w:color w:val="1A1A1A"/>
          <w:sz w:val="22"/>
          <w:szCs w:val="22"/>
        </w:rPr>
        <w:t xml:space="preserve">Manager - support service recovery, handle reactions if they occur.</w:t>
      </w:r>
    </w:p>
    <w:p>
      <w:pPr>
        <w:pStyle w:val="Heading2"/>
        <w:spacing w:after="120" w:before="240"/>
      </w:pPr>
      <w:r>
        <w:rPr>
          <w:rFonts w:ascii="Arial" w:cs="Arial" w:eastAsia="Arial" w:hAnsi="Arial"/>
          <w:b/>
          <w:bCs/>
          <w:color w:val="1F3A5F"/>
          <w:sz w:val="26"/>
          <w:szCs w:val="26"/>
        </w:rPr>
        <w:t xml:space="preserve">4. Procedure</w:t>
      </w:r>
    </w:p>
    <w:p>
      <w:pPr>
        <w:pStyle w:val="Heading3"/>
        <w:spacing w:after="80" w:before="180"/>
      </w:pPr>
      <w:r>
        <w:rPr>
          <w:rFonts w:ascii="Arial" w:cs="Arial" w:eastAsia="Arial" w:hAnsi="Arial"/>
          <w:b/>
          <w:bCs/>
          <w:color w:val="1A1A1A"/>
          <w:sz w:val="22"/>
          <w:szCs w:val="22"/>
        </w:rPr>
        <w:t xml:space="preserve">4.1 Know The Priority Allergens</w:t>
      </w:r>
    </w:p>
    <w:p>
      <w:pPr>
        <w:pStyle w:val="ListParagraph"/>
        <w:numPr>
          <w:ilvl w:val="0"/>
          <w:numId w:val="3"/>
        </w:numPr>
        <w:spacing w:after="60" w:before="60"/>
      </w:pPr>
      <w:r>
        <w:rPr>
          <w:rFonts w:ascii="Arial" w:cs="Arial" w:eastAsia="Arial" w:hAnsi="Arial"/>
          <w:color w:val="1A1A1A"/>
          <w:sz w:val="22"/>
          <w:szCs w:val="22"/>
        </w:rPr>
        <w:t xml:space="preserve">Canada priority allergens: peanuts, tree nuts, sesame, milk, eggs, fish, crustaceans and molluscs, wheat and triticale, soy, mustard, sulphites.</w:t>
      </w:r>
    </w:p>
    <w:p>
      <w:pPr>
        <w:pStyle w:val="ListParagraph"/>
        <w:numPr>
          <w:ilvl w:val="0"/>
          <w:numId w:val="3"/>
        </w:numPr>
        <w:spacing w:after="60" w:before="60"/>
      </w:pPr>
      <w:r>
        <w:rPr>
          <w:rFonts w:ascii="Arial" w:cs="Arial" w:eastAsia="Arial" w:hAnsi="Arial"/>
          <w:color w:val="1A1A1A"/>
          <w:sz w:val="22"/>
          <w:szCs w:val="22"/>
        </w:rPr>
        <w:t xml:space="preserve">Other common requests: shellfish, gluten (celiac), pork, beef, dairy, vegetarian, vegan, kosher, halal.</w:t>
      </w:r>
    </w:p>
    <w:p>
      <w:pPr>
        <w:pStyle w:val="ListParagraph"/>
        <w:numPr>
          <w:ilvl w:val="0"/>
          <w:numId w:val="3"/>
        </w:numPr>
        <w:spacing w:after="60" w:before="60"/>
      </w:pPr>
      <w:r>
        <w:rPr>
          <w:rFonts w:ascii="Arial" w:cs="Arial" w:eastAsia="Arial" w:hAnsi="Arial"/>
          <w:color w:val="1A1A1A"/>
          <w:sz w:val="22"/>
          <w:szCs w:val="22"/>
        </w:rPr>
        <w:t xml:space="preserve">Cross-contact matters - a "trace" amount can trigger severe reaction in some guests.</w:t>
      </w:r>
    </w:p>
    <w:p>
      <w:pPr>
        <w:pStyle w:val="Heading3"/>
        <w:spacing w:after="80" w:before="180"/>
      </w:pPr>
      <w:r>
        <w:rPr>
          <w:rFonts w:ascii="Arial" w:cs="Arial" w:eastAsia="Arial" w:hAnsi="Arial"/>
          <w:b/>
          <w:bCs/>
          <w:color w:val="1A1A1A"/>
          <w:sz w:val="22"/>
          <w:szCs w:val="22"/>
        </w:rPr>
        <w:t xml:space="preserve">4.2 Taking The Order</w:t>
      </w:r>
    </w:p>
    <w:p>
      <w:pPr>
        <w:pStyle w:val="ListParagraph"/>
        <w:numPr>
          <w:ilvl w:val="0"/>
          <w:numId w:val="3"/>
        </w:numPr>
        <w:spacing w:after="60" w:before="60"/>
      </w:pPr>
      <w:r>
        <w:rPr>
          <w:rFonts w:ascii="Arial" w:cs="Arial" w:eastAsia="Arial" w:hAnsi="Arial"/>
          <w:color w:val="1A1A1A"/>
          <w:sz w:val="22"/>
          <w:szCs w:val="22"/>
        </w:rPr>
        <w:t xml:space="preserve">Ask every table: "Are there any allergies or dietary restrictions I should know about?"</w:t>
      </w:r>
    </w:p>
    <w:p>
      <w:pPr>
        <w:pStyle w:val="ListParagraph"/>
        <w:numPr>
          <w:ilvl w:val="0"/>
          <w:numId w:val="3"/>
        </w:numPr>
        <w:spacing w:after="60" w:before="60"/>
      </w:pPr>
      <w:r>
        <w:rPr>
          <w:rFonts w:ascii="Arial" w:cs="Arial" w:eastAsia="Arial" w:hAnsi="Arial"/>
          <w:color w:val="1A1A1A"/>
          <w:sz w:val="22"/>
          <w:szCs w:val="22"/>
        </w:rPr>
        <w:t xml:space="preserve">If the guest says yes, clarify: what allergen, how severe, celiac or preference.</w:t>
      </w:r>
    </w:p>
    <w:p>
      <w:pPr>
        <w:pStyle w:val="ListParagraph"/>
        <w:numPr>
          <w:ilvl w:val="0"/>
          <w:numId w:val="3"/>
        </w:numPr>
        <w:spacing w:after="60" w:before="60"/>
      </w:pPr>
      <w:r>
        <w:rPr>
          <w:rFonts w:ascii="Arial" w:cs="Arial" w:eastAsia="Arial" w:hAnsi="Arial"/>
          <w:color w:val="1A1A1A"/>
          <w:sz w:val="22"/>
          <w:szCs w:val="22"/>
        </w:rPr>
        <w:t xml:space="preserve">Never dismiss or downplay. Even if "just a preference," treat it as an allergen order for handling purposes.</w:t>
      </w:r>
    </w:p>
    <w:p>
      <w:pPr>
        <w:pStyle w:val="ListParagraph"/>
        <w:numPr>
          <w:ilvl w:val="0"/>
          <w:numId w:val="3"/>
        </w:numPr>
        <w:spacing w:after="60" w:before="60"/>
      </w:pPr>
      <w:r>
        <w:rPr>
          <w:rFonts w:ascii="Arial" w:cs="Arial" w:eastAsia="Arial" w:hAnsi="Arial"/>
          <w:color w:val="1A1A1A"/>
          <w:sz w:val="22"/>
          <w:szCs w:val="22"/>
        </w:rPr>
        <w:t xml:space="preserve">Enter the allergen clearly in POS - use the allergen flag or modifier, never freehand notes that could be missed.</w:t>
      </w:r>
    </w:p>
    <w:p>
      <w:pPr>
        <w:pStyle w:val="ListParagraph"/>
        <w:numPr>
          <w:ilvl w:val="0"/>
          <w:numId w:val="3"/>
        </w:numPr>
        <w:spacing w:after="60" w:before="60"/>
      </w:pPr>
      <w:r>
        <w:rPr>
          <w:rFonts w:ascii="Arial" w:cs="Arial" w:eastAsia="Arial" w:hAnsi="Arial"/>
          <w:color w:val="1A1A1A"/>
          <w:sz w:val="22"/>
          <w:szCs w:val="22"/>
        </w:rPr>
        <w:t xml:space="preserve">Verbally notify the chef or expo before sending the ticket. Do not rely on the ticket alone.</w:t>
      </w:r>
    </w:p>
    <w:p>
      <w:pPr>
        <w:pStyle w:val="Heading3"/>
        <w:spacing w:after="80" w:before="180"/>
      </w:pPr>
      <w:r>
        <w:rPr>
          <w:rFonts w:ascii="Arial" w:cs="Arial" w:eastAsia="Arial" w:hAnsi="Arial"/>
          <w:b/>
          <w:bCs/>
          <w:color w:val="1A1A1A"/>
          <w:sz w:val="22"/>
          <w:szCs w:val="22"/>
        </w:rPr>
        <w:t xml:space="preserve">4.3 Kitchen Execution</w:t>
      </w:r>
    </w:p>
    <w:p>
      <w:pPr>
        <w:pStyle w:val="ListParagraph"/>
        <w:numPr>
          <w:ilvl w:val="0"/>
          <w:numId w:val="3"/>
        </w:numPr>
        <w:spacing w:after="60" w:before="60"/>
      </w:pPr>
      <w:r>
        <w:rPr>
          <w:rFonts w:ascii="Arial" w:cs="Arial" w:eastAsia="Arial" w:hAnsi="Arial"/>
          <w:color w:val="1A1A1A"/>
          <w:sz w:val="22"/>
          <w:szCs w:val="22"/>
        </w:rPr>
        <w:t xml:space="preserve">Chef or sous reviews the ticket and confirms the modification is possible. If not, the server returns to the guest.</w:t>
      </w:r>
    </w:p>
    <w:p>
      <w:pPr>
        <w:pStyle w:val="ListParagraph"/>
        <w:numPr>
          <w:ilvl w:val="0"/>
          <w:numId w:val="3"/>
        </w:numPr>
        <w:spacing w:after="60" w:before="60"/>
      </w:pPr>
      <w:r>
        <w:rPr>
          <w:rFonts w:ascii="Arial" w:cs="Arial" w:eastAsia="Arial" w:hAnsi="Arial"/>
          <w:color w:val="1A1A1A"/>
          <w:sz w:val="22"/>
          <w:szCs w:val="22"/>
        </w:rPr>
        <w:t xml:space="preserve">Allergen orders prepared in a dedicated area with clean tools, clean board, clean pan, clean gloves.</w:t>
      </w:r>
    </w:p>
    <w:p>
      <w:pPr>
        <w:pStyle w:val="ListParagraph"/>
        <w:numPr>
          <w:ilvl w:val="0"/>
          <w:numId w:val="3"/>
        </w:numPr>
        <w:spacing w:after="60" w:before="60"/>
      </w:pPr>
      <w:r>
        <w:rPr>
          <w:rFonts w:ascii="Arial" w:cs="Arial" w:eastAsia="Arial" w:hAnsi="Arial"/>
          <w:color w:val="1A1A1A"/>
          <w:sz w:val="22"/>
          <w:szCs w:val="22"/>
        </w:rPr>
        <w:t xml:space="preserve">A dedicated cook is assigned the allergen order when possible. Hands washed immediately before starting.</w:t>
      </w:r>
    </w:p>
    <w:p>
      <w:pPr>
        <w:pStyle w:val="ListParagraph"/>
        <w:numPr>
          <w:ilvl w:val="0"/>
          <w:numId w:val="3"/>
        </w:numPr>
        <w:spacing w:after="60" w:before="60"/>
      </w:pPr>
      <w:r>
        <w:rPr>
          <w:rFonts w:ascii="Arial" w:cs="Arial" w:eastAsia="Arial" w:hAnsi="Arial"/>
          <w:color w:val="1A1A1A"/>
          <w:sz w:val="22"/>
          <w:szCs w:val="22"/>
        </w:rPr>
        <w:t xml:space="preserve">Fryer cross-contact: shared fryers cannot be used for gluten-free or nut-free orders. Use a dedicated pan if needed.</w:t>
      </w:r>
    </w:p>
    <w:p>
      <w:pPr>
        <w:pStyle w:val="ListParagraph"/>
        <w:numPr>
          <w:ilvl w:val="0"/>
          <w:numId w:val="3"/>
        </w:numPr>
        <w:spacing w:after="60" w:before="60"/>
      </w:pPr>
      <w:r>
        <w:rPr>
          <w:rFonts w:ascii="Arial" w:cs="Arial" w:eastAsia="Arial" w:hAnsi="Arial"/>
          <w:color w:val="1A1A1A"/>
          <w:sz w:val="22"/>
          <w:szCs w:val="22"/>
        </w:rPr>
        <w:t xml:space="preserve">Allergen dish is plated last and expo'd separately from the rest of the ticket.</w:t>
      </w:r>
    </w:p>
    <w:p>
      <w:pPr>
        <w:pStyle w:val="ListParagraph"/>
        <w:numPr>
          <w:ilvl w:val="0"/>
          <w:numId w:val="3"/>
        </w:numPr>
        <w:spacing w:after="60" w:before="60"/>
      </w:pPr>
      <w:r>
        <w:rPr>
          <w:rFonts w:ascii="Arial" w:cs="Arial" w:eastAsia="Arial" w:hAnsi="Arial"/>
          <w:color w:val="1A1A1A"/>
          <w:sz w:val="22"/>
          <w:szCs w:val="22"/>
        </w:rPr>
        <w:t xml:space="preserve">Use an allergen flag / pin / marker on the plate so the server knows which plate is the allergen order.</w:t>
      </w:r>
    </w:p>
    <w:p>
      <w:pPr>
        <w:pStyle w:val="Heading3"/>
        <w:spacing w:after="80" w:before="180"/>
      </w:pPr>
      <w:r>
        <w:rPr>
          <w:rFonts w:ascii="Arial" w:cs="Arial" w:eastAsia="Arial" w:hAnsi="Arial"/>
          <w:b/>
          <w:bCs/>
          <w:color w:val="1A1A1A"/>
          <w:sz w:val="22"/>
          <w:szCs w:val="22"/>
        </w:rPr>
        <w:t xml:space="preserve">4.4 Service to the Guest</w:t>
      </w:r>
    </w:p>
    <w:p>
      <w:pPr>
        <w:pStyle w:val="ListParagraph"/>
        <w:numPr>
          <w:ilvl w:val="0"/>
          <w:numId w:val="3"/>
        </w:numPr>
        <w:spacing w:after="60" w:before="60"/>
      </w:pPr>
      <w:r>
        <w:rPr>
          <w:rFonts w:ascii="Arial" w:cs="Arial" w:eastAsia="Arial" w:hAnsi="Arial"/>
          <w:color w:val="1A1A1A"/>
          <w:sz w:val="22"/>
          <w:szCs w:val="22"/>
        </w:rPr>
        <w:t xml:space="preserve">Server delivers the allergen plate directly to the correct guest and confirms: "This is your [item], prepared without [allergen]."</w:t>
      </w:r>
    </w:p>
    <w:p>
      <w:pPr>
        <w:pStyle w:val="ListParagraph"/>
        <w:numPr>
          <w:ilvl w:val="0"/>
          <w:numId w:val="3"/>
        </w:numPr>
        <w:spacing w:after="60" w:before="60"/>
      </w:pPr>
      <w:r>
        <w:rPr>
          <w:rFonts w:ascii="Arial" w:cs="Arial" w:eastAsia="Arial" w:hAnsi="Arial"/>
          <w:color w:val="1A1A1A"/>
          <w:sz w:val="22"/>
          <w:szCs w:val="22"/>
        </w:rPr>
        <w:t xml:space="preserve">Never auction the plate ("Who had the…") for an allergen dish - go directly to the guest.</w:t>
      </w:r>
    </w:p>
    <w:p>
      <w:pPr>
        <w:pStyle w:val="ListParagraph"/>
        <w:numPr>
          <w:ilvl w:val="0"/>
          <w:numId w:val="3"/>
        </w:numPr>
        <w:spacing w:after="60" w:before="60"/>
      </w:pPr>
      <w:r>
        <w:rPr>
          <w:rFonts w:ascii="Arial" w:cs="Arial" w:eastAsia="Arial" w:hAnsi="Arial"/>
          <w:color w:val="1A1A1A"/>
          <w:sz w:val="22"/>
          <w:szCs w:val="22"/>
        </w:rPr>
        <w:t xml:space="preserve">Stay nearby for the first few bites. If the guest reports any reaction, stop service immediately and notify manager.</w:t>
      </w:r>
    </w:p>
    <w:p>
      <w:pPr>
        <w:pStyle w:val="Heading3"/>
        <w:spacing w:after="80" w:before="180"/>
      </w:pPr>
      <w:r>
        <w:rPr>
          <w:rFonts w:ascii="Arial" w:cs="Arial" w:eastAsia="Arial" w:hAnsi="Arial"/>
          <w:b/>
          <w:bCs/>
          <w:color w:val="1A1A1A"/>
          <w:sz w:val="22"/>
          <w:szCs w:val="22"/>
        </w:rPr>
        <w:t xml:space="preserve">4.5 If A Reaction Occurs</w:t>
      </w:r>
    </w:p>
    <w:p>
      <w:pPr>
        <w:pStyle w:val="ListParagraph"/>
        <w:numPr>
          <w:ilvl w:val="0"/>
          <w:numId w:val="3"/>
        </w:numPr>
        <w:spacing w:after="60" w:before="60"/>
      </w:pPr>
      <w:r>
        <w:rPr>
          <w:rFonts w:ascii="Arial" w:cs="Arial" w:eastAsia="Arial" w:hAnsi="Arial"/>
          <w:color w:val="1A1A1A"/>
          <w:sz w:val="22"/>
          <w:szCs w:val="22"/>
        </w:rPr>
        <w:t xml:space="preserve">Stop all service to the guest. Notify manager and chef immediately.</w:t>
      </w:r>
    </w:p>
    <w:p>
      <w:pPr>
        <w:pStyle w:val="ListParagraph"/>
        <w:numPr>
          <w:ilvl w:val="0"/>
          <w:numId w:val="3"/>
        </w:numPr>
        <w:spacing w:after="60" w:before="60"/>
      </w:pPr>
      <w:r>
        <w:rPr>
          <w:rFonts w:ascii="Arial" w:cs="Arial" w:eastAsia="Arial" w:hAnsi="Arial"/>
          <w:color w:val="1A1A1A"/>
          <w:sz w:val="22"/>
          <w:szCs w:val="22"/>
        </w:rPr>
        <w:t xml:space="preserve">Ask the guest if they have an EpiPen or emergency medication. Assist them.</w:t>
      </w:r>
    </w:p>
    <w:p>
      <w:pPr>
        <w:pStyle w:val="ListParagraph"/>
        <w:numPr>
          <w:ilvl w:val="0"/>
          <w:numId w:val="3"/>
        </w:numPr>
        <w:spacing w:after="60" w:before="60"/>
      </w:pPr>
      <w:r>
        <w:rPr>
          <w:rFonts w:ascii="Arial" w:cs="Arial" w:eastAsia="Arial" w:hAnsi="Arial"/>
          <w:color w:val="1A1A1A"/>
          <w:sz w:val="22"/>
          <w:szCs w:val="22"/>
        </w:rPr>
        <w:t xml:space="preserve">Call emergency services [LOCAL NUMBER] if the guest shows any signs of anaphylaxis: swelling of face/throat, difficulty breathing, hives, vomiting, collapse.</w:t>
      </w:r>
    </w:p>
    <w:p>
      <w:pPr>
        <w:pStyle w:val="ListParagraph"/>
        <w:numPr>
          <w:ilvl w:val="0"/>
          <w:numId w:val="3"/>
        </w:numPr>
        <w:spacing w:after="60" w:before="60"/>
      </w:pPr>
      <w:r>
        <w:rPr>
          <w:rFonts w:ascii="Arial" w:cs="Arial" w:eastAsia="Arial" w:hAnsi="Arial"/>
          <w:color w:val="1A1A1A"/>
          <w:sz w:val="22"/>
          <w:szCs w:val="22"/>
        </w:rPr>
        <w:t xml:space="preserve">Preserve the plate and any remaining food - do not discard. Ingredients and prep area must be documented.</w:t>
      </w:r>
    </w:p>
    <w:p>
      <w:pPr>
        <w:pStyle w:val="ListParagraph"/>
        <w:numPr>
          <w:ilvl w:val="0"/>
          <w:numId w:val="3"/>
        </w:numPr>
        <w:spacing w:after="60" w:before="60"/>
      </w:pPr>
      <w:r>
        <w:rPr>
          <w:rFonts w:ascii="Arial" w:cs="Arial" w:eastAsia="Arial" w:hAnsi="Arial"/>
          <w:color w:val="1A1A1A"/>
          <w:sz w:val="22"/>
          <w:szCs w:val="22"/>
        </w:rPr>
        <w:t xml:space="preserve">Complete incident report (see Incident Reporting SOP).</w:t>
      </w:r>
    </w:p>
    <w:p>
      <w:pPr>
        <w:pStyle w:val="ListParagraph"/>
        <w:numPr>
          <w:ilvl w:val="0"/>
          <w:numId w:val="3"/>
        </w:numPr>
        <w:spacing w:after="60" w:before="60"/>
      </w:pPr>
      <w:r>
        <w:rPr>
          <w:rFonts w:ascii="Arial" w:cs="Arial" w:eastAsia="Arial" w:hAnsi="Arial"/>
          <w:color w:val="1A1A1A"/>
          <w:sz w:val="22"/>
          <w:szCs w:val="22"/>
        </w:rPr>
        <w:t xml:space="preserve">Owner notified same day. Insurance notified if required.</w:t>
      </w:r>
    </w:p>
    <w:p>
      <w:pPr>
        <w:pStyle w:val="Heading2"/>
        <w:spacing w:after="120" w:before="240"/>
      </w:pPr>
      <w:r>
        <w:rPr>
          <w:rFonts w:ascii="Arial" w:cs="Arial" w:eastAsia="Arial" w:hAnsi="Arial"/>
          <w:b/>
          <w:bCs/>
          <w:color w:val="1F3A5F"/>
          <w:sz w:val="26"/>
          <w:szCs w:val="26"/>
        </w:rPr>
        <w:t xml:space="preserve">5. Safety &amp; Compliance</w:t>
      </w:r>
    </w:p>
    <w:p>
      <w:pPr>
        <w:pStyle w:val="ListParagraph"/>
        <w:numPr>
          <w:ilvl w:val="0"/>
          <w:numId w:val="2"/>
        </w:numPr>
        <w:spacing w:after="40" w:before="40"/>
      </w:pPr>
      <w:r>
        <w:rPr>
          <w:rFonts w:ascii="Arial" w:cs="Arial" w:eastAsia="Arial" w:hAnsi="Arial"/>
          <w:color w:val="1A1A1A"/>
          <w:sz w:val="22"/>
          <w:szCs w:val="22"/>
        </w:rPr>
        <w:t xml:space="preserve">There is no such thing as a "small" allergen. Trace amounts can kill.</w:t>
      </w:r>
    </w:p>
    <w:p>
      <w:pPr>
        <w:pStyle w:val="ListParagraph"/>
        <w:numPr>
          <w:ilvl w:val="0"/>
          <w:numId w:val="2"/>
        </w:numPr>
        <w:spacing w:after="40" w:before="40"/>
      </w:pPr>
      <w:r>
        <w:rPr>
          <w:rFonts w:ascii="Arial" w:cs="Arial" w:eastAsia="Arial" w:hAnsi="Arial"/>
          <w:color w:val="1A1A1A"/>
          <w:sz w:val="22"/>
          <w:szCs w:val="22"/>
        </w:rPr>
        <w:t xml:space="preserve">Shared equipment (fryer, grill, cutting board, knife) is cross-contact risk. Dedicated tools are required.</w:t>
      </w:r>
    </w:p>
    <w:p>
      <w:pPr>
        <w:pStyle w:val="ListParagraph"/>
        <w:numPr>
          <w:ilvl w:val="0"/>
          <w:numId w:val="2"/>
        </w:numPr>
        <w:spacing w:after="40" w:before="40"/>
      </w:pPr>
      <w:r>
        <w:rPr>
          <w:rFonts w:ascii="Arial" w:cs="Arial" w:eastAsia="Arial" w:hAnsi="Arial"/>
          <w:color w:val="1A1A1A"/>
          <w:sz w:val="22"/>
          <w:szCs w:val="22"/>
        </w:rPr>
        <w:t xml:space="preserve">A guest saying "just a little bit is okay" should still receive a fully allergen-safe preparation. You cannot guarantee what "a little bit" means in a commercial kitchen.</w:t>
      </w:r>
    </w:p>
    <w:p>
      <w:pPr>
        <w:pStyle w:val="ListParagraph"/>
        <w:numPr>
          <w:ilvl w:val="0"/>
          <w:numId w:val="2"/>
        </w:numPr>
        <w:spacing w:after="40" w:before="40"/>
      </w:pPr>
      <w:r>
        <w:rPr>
          <w:rFonts w:ascii="Arial" w:cs="Arial" w:eastAsia="Arial" w:hAnsi="Arial"/>
          <w:color w:val="1A1A1A"/>
          <w:sz w:val="22"/>
          <w:szCs w:val="22"/>
        </w:rPr>
        <w:t xml:space="preserve">Never serve an allergen plate if you or the chef are unsure. It is better to refuse service than to harm a guest.</w:t>
      </w:r>
    </w:p>
    <w:p>
      <w:pPr>
        <w:pStyle w:val="Heading2"/>
        <w:spacing w:after="120" w:before="240"/>
      </w:pPr>
      <w:r>
        <w:rPr>
          <w:rFonts w:ascii="Arial" w:cs="Arial" w:eastAsia="Arial" w:hAnsi="Arial"/>
          <w:b/>
          <w:bCs/>
          <w:color w:val="1F3A5F"/>
          <w:sz w:val="26"/>
          <w:szCs w:val="26"/>
        </w:rPr>
        <w:t xml:space="preserve">6. Escalation &amp; Red Flags</w:t>
      </w:r>
    </w:p>
    <w:p>
      <w:pPr>
        <w:spacing w:after="40" w:before="40"/>
      </w:pPr>
      <w:r>
        <w:rPr>
          <w:rFonts w:ascii="Arial" w:cs="Arial" w:eastAsia="Arial" w:hAnsi="Arial"/>
          <w:i/>
          <w:iCs/>
          <w:color w:val="6B6B6B"/>
          <w:sz w:val="20"/>
          <w:szCs w:val="20"/>
        </w:rPr>
        <w:t xml:space="preserve">If any of the following occur, stop and notify a manager immediately.</w:t>
      </w:r>
    </w:p>
    <w:p>
      <w:pPr>
        <w:pStyle w:val="ListParagraph"/>
        <w:numPr>
          <w:ilvl w:val="0"/>
          <w:numId w:val="2"/>
        </w:numPr>
        <w:spacing w:after="40" w:before="40"/>
      </w:pPr>
      <w:r>
        <w:rPr>
          <w:rFonts w:ascii="Arial" w:cs="Arial" w:eastAsia="Arial" w:hAnsi="Arial"/>
          <w:color w:val="1A1A1A"/>
          <w:sz w:val="22"/>
          <w:szCs w:val="22"/>
        </w:rPr>
        <w:t xml:space="preserve">Guest reports any reaction, even mild (itching, flushing) - manager and chef immediately.</w:t>
      </w:r>
    </w:p>
    <w:p>
      <w:pPr>
        <w:pStyle w:val="ListParagraph"/>
        <w:numPr>
          <w:ilvl w:val="0"/>
          <w:numId w:val="2"/>
        </w:numPr>
        <w:spacing w:after="40" w:before="40"/>
      </w:pPr>
      <w:r>
        <w:rPr>
          <w:rFonts w:ascii="Arial" w:cs="Arial" w:eastAsia="Arial" w:hAnsi="Arial"/>
          <w:color w:val="1A1A1A"/>
          <w:sz w:val="22"/>
          <w:szCs w:val="22"/>
        </w:rPr>
        <w:t xml:space="preserve">Kitchen cannot execute the modification safely - server returns to the guest with alternatives or refusal.</w:t>
      </w:r>
    </w:p>
    <w:p>
      <w:pPr>
        <w:pStyle w:val="ListParagraph"/>
        <w:numPr>
          <w:ilvl w:val="0"/>
          <w:numId w:val="2"/>
        </w:numPr>
        <w:spacing w:after="40" w:before="40"/>
      </w:pPr>
      <w:r>
        <w:rPr>
          <w:rFonts w:ascii="Arial" w:cs="Arial" w:eastAsia="Arial" w:hAnsi="Arial"/>
          <w:color w:val="1A1A1A"/>
          <w:sz w:val="22"/>
          <w:szCs w:val="22"/>
        </w:rPr>
        <w:t xml:space="preserve">Suspected near-miss (allergen accidentally in dish, caught before service) - chef and owner, document.</w:t>
      </w:r>
    </w:p>
    <w:p>
      <w:pPr>
        <w:pStyle w:val="Heading2"/>
        <w:spacing w:after="120" w:before="240"/>
      </w:pPr>
      <w:r>
        <w:rPr>
          <w:rFonts w:ascii="Arial" w:cs="Arial" w:eastAsia="Arial" w:hAnsi="Arial"/>
          <w:b/>
          <w:bCs/>
          <w:color w:val="1F3A5F"/>
          <w:sz w:val="26"/>
          <w:szCs w:val="26"/>
        </w:rPr>
        <w:t xml:space="preserve">7. Notes &amp; Customization</w:t>
      </w:r>
    </w:p>
    <w:p>
      <w:pPr>
        <w:spacing w:after="60" w:before="60"/>
      </w:pPr>
      <w:r>
        <w:rPr>
          <w:rFonts w:ascii="Arial" w:cs="Arial" w:eastAsia="Arial" w:hAnsi="Arial"/>
          <w:color w:val="1A1A1A"/>
          <w:sz w:val="22"/>
          <w:szCs w:val="22"/>
        </w:rPr>
        <w:t xml:space="preserve">Edit the priority allergen list for your jurisdiction (Canada CFIA, US FDA Big 9, EU Annex II, etc.). Upload to Garnysh to certify every server and cook on allergen protocol before their first shift - this is not a "learn as you go" skill.</w:t>
      </w:r>
    </w:p>
    <w:p>
      <w:pPr>
        <w:pBdr>
          <w:bottom w:val="single" w:color="1F3A5F" w:sz="6" w:space="1"/>
        </w:pBdr>
        <w:spacing w:after="120" w:before="80"/>
      </w:pPr>
      <w:r>
        <w:t xml:space="preserve"/>
      </w:r>
    </w:p>
    <w:p>
      <w:pPr>
        <w:pStyle w:val="Heading2"/>
        <w:spacing w:after="120" w:before="240"/>
      </w:pPr>
      <w:r>
        <w:rPr>
          <w:rFonts w:ascii="Arial" w:cs="Arial" w:eastAsia="Arial" w:hAnsi="Arial"/>
          <w:b/>
          <w:bCs/>
          <w:color w:val="1F3A5F"/>
          <w:sz w:val="26"/>
          <w:szCs w:val="26"/>
        </w:rPr>
        <w:t xml:space="preserve">Acknowledgement &amp; Sign-off</w:t>
      </w:r>
    </w:p>
    <w:p>
      <w:pPr>
        <w:spacing w:after="60" w:before="60"/>
      </w:pPr>
      <w:r>
        <w:rPr>
          <w:rFonts w:ascii="Arial" w:cs="Arial" w:eastAsia="Arial" w:hAnsi="Arial"/>
          <w:color w:val="1A1A1A"/>
          <w:sz w:val="22"/>
          <w:szCs w:val="22"/>
        </w:rPr>
        <w:t xml:space="preserve">By signing below, I confirm I have read, understood, and been trained on this SOP.</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Employee Name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Date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r>
        <w:tc>
          <w:tcPr>
            <w:tcW w:type="dxa" w:w="2600"/>
            <w:tcBorders>
              <w:top w:val="single" w:color="D8D3CB" w:sz="4"/>
              <w:left w:val="single" w:color="D8D3CB" w:sz="4"/>
              <w:bottom w:val="single" w:color="D8D3CB" w:sz="4"/>
              <w:right w:val="single" w:color="D8D3CB" w:sz="4"/>
            </w:tcBorders>
            <w:shd w:fill="F4F1EC" w:val="clear"/>
            <w:tcMar>
              <w:top w:type="dxa" w:w="120"/>
              <w:left w:type="dxa" w:w="140"/>
              <w:bottom w:type="dxa" w:w="120"/>
              <w:right w:type="dxa" w:w="140"/>
            </w:tcMar>
          </w:tcPr>
          <w:p>
            <w:r>
              <w:rPr>
                <w:rFonts w:ascii="Arial" w:cs="Arial" w:eastAsia="Arial" w:hAnsi="Arial"/>
                <w:b/>
                <w:bCs/>
                <w:color w:val="1F3A5F"/>
                <w:sz w:val="20"/>
                <w:szCs w:val="20"/>
              </w:rPr>
              <w:t xml:space="preserve">Manager Signature</w:t>
            </w:r>
          </w:p>
        </w:tc>
        <w:tc>
          <w:tcPr>
            <w:tcW w:type="dxa" w:w="6760"/>
            <w:tcBorders>
              <w:top w:val="single" w:color="D8D3CB" w:sz="4"/>
              <w:left w:val="single" w:color="D8D3CB" w:sz="4"/>
              <w:bottom w:val="single" w:color="D8D3CB" w:sz="4"/>
              <w:right w:val="single" w:color="D8D3CB" w:sz="4"/>
            </w:tcBorders>
            <w:tcMar>
              <w:top w:type="dxa" w:w="120"/>
              <w:left w:type="dxa" w:w="140"/>
              <w:bottom w:type="dxa" w:w="120"/>
              <w:right w:type="dxa" w:w="140"/>
            </w:tcMar>
          </w:tcPr>
          <w:p>
            <w:r>
              <w:rPr>
                <w:rFonts w:ascii="Arial" w:cs="Arial" w:eastAsia="Arial" w:hAnsi="Arial"/>
                <w:sz w:val="22"/>
                <w:szCs w:val="22"/>
              </w:rPr>
              <w:t xml:space="preserve"> </w:t>
            </w:r>
          </w:p>
        </w:tc>
      </w:tr>
    </w:tbl>
    <w:p>
      <w:pPr>
        <w:spacing w:after="200" w:before="200"/>
      </w:pPr>
      <w:r>
        <w:t xml:space="preserve"/>
      </w:r>
    </w:p>
    <w:p>
      <w:pPr>
        <w:jc w:val="center"/>
      </w:pPr>
      <w:r>
        <w:rPr>
          <w:rFonts w:ascii="Arial" w:cs="Arial" w:eastAsia="Arial" w:hAnsi="Arial"/>
          <w:i/>
          <w:iCs/>
          <w:color w:val="6B6B6B"/>
          <w:sz w:val="18"/>
          <w:szCs w:val="18"/>
        </w:rPr>
        <w:t xml:space="preserve">This template is provided by Garnysh - the Shift-Ready platform for hospitality teams.</w:t>
      </w:r>
    </w:p>
    <w:p>
      <w:pPr>
        <w:jc w:val="center"/>
      </w:pPr>
      <w:r>
        <w:rPr>
          <w:rFonts w:ascii="Arial" w:cs="Arial" w:eastAsia="Arial" w:hAnsi="Arial"/>
          <w:i/>
          <w:iCs/>
          <w:color w:val="6B6B6B"/>
          <w:sz w:val="18"/>
          <w:szCs w:val="18"/>
        </w:rPr>
        <w:t xml:space="preserve">Upload this SOP to Garnysh to train your staff automatically and track completion.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3CB" w:sz="6" w:space="4"/>
      </w:pBdr>
      <w:spacing w:before="60"/>
      <w:jc w:val="center"/>
    </w:pPr>
    <w:r>
      <w:rPr>
        <w:rFonts w:ascii="Arial" w:cs="Arial" w:eastAsia="Arial" w:hAnsi="Arial"/>
        <w:color w:val="6B6B6B"/>
        <w:sz w:val="18"/>
        <w:szCs w:val="18"/>
      </w:rPr>
      <w:t xml:space="preserve">Powered by Garnysh   ·   garnysh.co   ·   </w:t>
    </w:r>
    <w:r>
      <w:rPr>
        <w:rFonts w:ascii="Arial" w:cs="Arial" w:eastAsia="Arial" w:hAnsi="Arial"/>
        <w:color w:val="6B6B6B"/>
        <w:sz w:val="18"/>
        <w:szCs w:val="18"/>
      </w:rPr>
      <w:t xml:space="preserve">Page </w:t>
    </w:r>
    <w:r>
      <w:rPr>
        <w:rFonts w:ascii="Arial" w:cs="Arial" w:eastAsia="Arial" w:hAnsi="Arial"/>
        <w:color w:val="6B6B6B"/>
        <w:sz w:val="18"/>
        <w:szCs w:val="18"/>
      </w:rPr>
      <w:fldChar w:fldCharType="begin"/>
      <w:instrText xml:space="preserve">PAGE</w:instrText>
      <w:fldChar w:fldCharType="separate"/>
      <w:fldChar w:fldCharType="end"/>
    </w:r>
    <w:r>
      <w:rPr>
        <w:rFonts w:ascii="Arial" w:cs="Arial" w:eastAsia="Arial" w:hAnsi="Arial"/>
        <w:color w:val="6B6B6B"/>
        <w:sz w:val="18"/>
        <w:szCs w:val="18"/>
      </w:rPr>
      <w:t xml:space="preserve"> of </w:t>
    </w:r>
    <w:r>
      <w:rPr>
        <w:rFonts w:ascii="Arial" w:cs="Arial" w:eastAsia="Arial" w:hAnsi="Arial"/>
        <w:color w:val="6B6B6B"/>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572E" w:sz="12" w:space="4"/>
      </w:pBdr>
      <w:spacing w:after="60"/>
    </w:pPr>
    <w:r>
      <w:rPr>
        <w:rFonts w:ascii="Arial" w:cs="Arial" w:eastAsia="Arial" w:hAnsi="Arial"/>
        <w:b/>
        <w:bCs/>
        <w:color w:val="1F3A5F"/>
        <w:sz w:val="24"/>
        <w:szCs w:val="24"/>
      </w:rPr>
      <w:t xml:space="preserve">GARNYSH</w:t>
    </w:r>
    <w:r>
      <w:rPr>
        <w:rFonts w:ascii="Arial" w:cs="Arial" w:eastAsia="Arial" w:hAnsi="Arial"/>
        <w:color w:val="6B6B6B"/>
        <w:sz w:val="20"/>
        <w:szCs w:val="20"/>
      </w:rPr>
      <w:t xml:space="preserve">   |   </w:t>
    </w:r>
    <w:r>
      <w:rPr>
        <w:rFonts w:ascii="Arial" w:cs="Arial" w:eastAsia="Arial" w:hAnsi="Arial"/>
        <w:b/>
        <w:bCs/>
        <w:color w:val="6B6B6B"/>
        <w:sz w:val="20"/>
        <w:szCs w:val="20"/>
      </w:rPr>
      <w:t xml:space="preserve">SOP TEMPLATE</w:t>
    </w:r>
    <w:r>
      <w:rPr>
        <w:rFonts w:ascii="Arial" w:cs="Arial" w:eastAsia="Arial" w:hAnsi="Arial"/>
        <w:color w:val="6B6B6B"/>
        <w:sz w:val="20"/>
        <w:szCs w:val="20"/>
      </w:rPr>
      <w:t xml:space="preserve">   ·   </w:t>
    </w:r>
    <w:r>
      <w:rPr>
        <w:rFonts w:ascii="Arial" w:cs="Arial" w:eastAsia="Arial" w:hAnsi="Arial"/>
        <w:color w:val="6B6B6B"/>
        <w:sz w:val="20"/>
        <w:szCs w:val="20"/>
      </w:rPr>
      <w:t xml:space="preserve">ALLERGEN &amp; DIETARY REQUEST HANDLING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3A5F"/>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1F3A5F"/>
      <w:sz w:val="26"/>
      <w:szCs w:val="26"/>
    </w:rPr>
  </w:style>
  <w:style w:type="paragraph" w:styleId="Heading3">
    <w:name w:val="Heading 3"/>
    <w:basedOn w:val="Normal"/>
    <w:next w:val="Normal"/>
    <w:qFormat/>
    <w:pPr>
      <w:spacing w:after="80" w:before="18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Allergen &amp; Dietary Request Handling</dc:title>
  <dc:creator>Garnysh</dc:creator>
  <dc:description>Allergen handling is a life-or-death responsibility. No shortcuts. No guessing.</dc:description>
  <cp:lastModifiedBy>Un-named</cp:lastModifiedBy>
  <cp:revision>1</cp:revision>
  <dcterms:created xsi:type="dcterms:W3CDTF">2026-04-21T17:20:11.847Z</dcterms:created>
  <dcterms:modified xsi:type="dcterms:W3CDTF">2026-04-21T17:20:11.847Z</dcterms:modified>
</cp:coreProperties>
</file>

<file path=docProps/custom.xml><?xml version="1.0" encoding="utf-8"?>
<Properties xmlns="http://schemas.openxmlformats.org/officeDocument/2006/custom-properties" xmlns:vt="http://schemas.openxmlformats.org/officeDocument/2006/docPropsVTypes"/>
</file>