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20" w:before="120"/>
      </w:pPr>
      <w:r>
        <w:rPr>
          <w:rFonts w:ascii="Arial" w:cs="Arial" w:eastAsia="Arial" w:hAnsi="Arial"/>
          <w:b/>
          <w:bCs/>
          <w:color w:val="1F3A5F"/>
          <w:sz w:val="36"/>
          <w:szCs w:val="36"/>
        </w:rPr>
        <w:t xml:space="preserve">New Hire Onboarding Checklist</w:t>
      </w:r>
    </w:p>
    <w:p>
      <w:pPr>
        <w:spacing w:after="180"/>
      </w:pPr>
      <w:r>
        <w:rPr>
          <w:rFonts w:ascii="Arial" w:cs="Arial" w:eastAsia="Arial" w:hAnsi="Arial"/>
          <w:i/>
          <w:iCs/>
          <w:color w:val="6B6B6B"/>
          <w:sz w:val="22"/>
          <w:szCs w:val="22"/>
        </w:rPr>
        <w:t xml:space="preserve">The first 14 days decide if they stay. Here's how to get them shift-ready and confident.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760"/>
      </w:tblGrid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Company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>[YOUR COMPANY NAME]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Location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>[LOCATION NAME]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Department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>Management / HR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Document Type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>Standard Operating Procedure (SOP)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Version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>1.0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Effective Date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>[DATE]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Review Date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>[DATE - review every 6 months]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Owner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>[ROLE / MANAGER NAME]</w:t>
            </w:r>
          </w:p>
        </w:tc>
      </w:tr>
    </w:tbl>
    <w:p>
      <w:pPr>
        <w:spacing w:after="200" w:before="200"/>
      </w:pPr>
      <w:r>
        <w:t xml:space="preserve"/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1. Purpose</w:t>
      </w:r>
    </w:p>
    <w:p>
      <w:p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To onboard new hires in a structured, consistent way that gets them productive faster, reduces early-days turnover, and ensures every new team member is legally compliant and trained before their first solo shift.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2. Scope</w:t>
      </w:r>
    </w:p>
    <w:p>
      <w:p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Applies to every new hire across all roles - FOH, BOH, bar, management. Manager-led with support from peer trainers.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3. Responsibility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Manager / Owner - paperwork, pay, scheduling, final sign-off.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Chef / Lead - role-specific training.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Peer Trainer - shadow shifts, floor coaching.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New Hire - attend training, complete required modules, ask questions.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4. Procedure</w:t>
      </w:r>
    </w:p>
    <w:p>
      <w:pPr>
        <w:pStyle w:val="Heading3"/>
        <w:spacing w:after="80" w:before="18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4.1 Before Day 1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Offer letter signed and returned.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Payroll onboarding: SIN / SSN, direct deposit, tax forms (TD1 federal and provincial in Canada, W-4 in US).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Work eligibility verified (SIN card, work permit, or equivalent).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Employee file created.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Welcome email sent with first-shift time, uniform requirements, what to bring, who to ask for.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Uniform ordered or assigned.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Scheduled in the staffing system.</w:t>
      </w:r>
    </w:p>
    <w:p>
      <w:pPr>
        <w:pStyle w:val="Heading3"/>
        <w:spacing w:after="80" w:before="18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4.2 Day 1 - Orientation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Manager greets on arrival, tour of the venue (BOH, FOH, bar, bathrooms, break area, exits).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Meet the team on shift.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Review employee handbook: hours, dress code, attendance, pay cycle, tip policy, conduct, discipline, grievance.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Health and safety overview: first aid kit location, fire extinguishers, exits, incident reporting.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Food safety basics if role handles food: handwashing, temperature control, cross-contamination.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Assign Garnysh profile / training paths for the role.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Shadow shift with peer trainer (2-4 hours).</w:t>
      </w:r>
    </w:p>
    <w:p>
      <w:pPr>
        <w:pStyle w:val="Heading3"/>
        <w:spacing w:after="80" w:before="18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4.3 Week 1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Complete role-specific training modules in Garnysh (menu, SOPs, role-based training paths).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Shadow shifts: minimum [X] hours before taking any section / station solo.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Check-in at end of each shift with manager: how did it go, questions, blockers.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Food safety certification if required by local code and not yet held.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Liquor service certification if applicable (Smart Serve, TIPS, ProServe, etc.).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Confirm comfort on POS (for FOH) or KDS (for BOH).</w:t>
      </w:r>
    </w:p>
    <w:p>
      <w:pPr>
        <w:pStyle w:val="Heading3"/>
        <w:spacing w:after="80" w:before="18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4.4 Week 2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First solo sections / stations with a buddy on call.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Menu knowledge quiz (via Garnysh or in-person).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SOP competency verification for role: shift open, shift close, sequence of service, or station setup.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Manager check-in: how are they feeling, any friction points, is the schedule working.</w:t>
      </w:r>
    </w:p>
    <w:p>
      <w:pPr>
        <w:pStyle w:val="Heading3"/>
        <w:spacing w:after="80" w:before="18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4.5 Day 30 - 30-Day Review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Formal 30-day check-in with manager.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Performance feedback: what's working, what to improve, specific examples.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Employee gives feedback: what's working for them, what they need, how the training landed.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Confirm end-of-probation next steps (if applicable).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Set goals for next 30 days.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5. Safety &amp; Compliance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No new hire handles food unsupervised until they have completed food-safety training.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No new hire serves alcohol without proper certification and age verification.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No new hire handles cash solo until trained on Cash Handling SOP.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6. Escalation &amp; Red Flags</w:t>
      </w:r>
    </w:p>
    <w:p>
      <w:pPr>
        <w:spacing w:after="40" w:before="40"/>
      </w:pPr>
      <w:r>
        <w:rPr>
          <w:rFonts w:ascii="Arial" w:cs="Arial" w:eastAsia="Arial" w:hAnsi="Arial"/>
          <w:i/>
          <w:iCs/>
          <w:color w:val="6B6B6B"/>
          <w:sz w:val="20"/>
          <w:szCs w:val="20"/>
        </w:rPr>
        <w:t xml:space="preserve">If any of the following occur, stop and notify a manager immediately.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Missing paperwork (SIN, tax forms, work eligibility) - stop payroll, resolve before next shift.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Safety concerns raised by the new hire - take seriously, investigate within 24 hours.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Performance concern or attendance pattern - address in week 1, not week 4.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7. Quick Checklist</w:t>
      </w:r>
    </w:p>
    <w:p>
      <w:pPr>
        <w:spacing w:after="40" w:before="40"/>
      </w:pPr>
      <w:r>
        <w:rPr>
          <w:rFonts w:ascii="Arial" w:cs="Arial" w:eastAsia="Arial" w:hAnsi="Arial"/>
          <w:i/>
          <w:iCs/>
          <w:color w:val="6B6B6B"/>
          <w:sz w:val="20"/>
          <w:szCs w:val="20"/>
        </w:rPr>
        <w:t xml:space="preserve">Use this on shift. Tick each item when complete.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00"/>
        <w:gridCol w:w="1000"/>
        <w:gridCol w:w="2760"/>
      </w:tblGrid>
      <w:tr>
        <w:trPr>
          <w:tblHeader/>
        </w:trPr>
        <w:tc>
          <w:tcPr>
            <w:tcW w:type="dxa" w:w="5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1F3A5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Task</w:t>
            </w:r>
          </w:p>
        </w:tc>
        <w:tc>
          <w:tcPr>
            <w:tcW w:type="dxa" w:w="10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1F3A5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Done</w:t>
            </w:r>
          </w:p>
        </w:tc>
        <w:tc>
          <w:tcPr>
            <w:tcW w:type="dxa" w:w="2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1F3A5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Notes / Initials</w:t>
            </w:r>
          </w:p>
        </w:tc>
      </w:tr>
      <w:tr>
        <w:tc>
          <w:tcPr>
            <w:tcW w:type="dxa" w:w="5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Offer letter signed</w:t>
            </w:r>
          </w:p>
        </w:tc>
        <w:tc>
          <w:tcPr>
            <w:tcW w:type="dxa" w:w="10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</w:t>
            </w:r>
          </w:p>
        </w:tc>
        <w:tc>
          <w:tcPr>
            <w:tcW w:type="dxa" w:w="2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Payroll onboarding complete</w:t>
            </w:r>
          </w:p>
        </w:tc>
        <w:tc>
          <w:tcPr>
            <w:tcW w:type="dxa" w:w="10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</w:t>
            </w:r>
          </w:p>
        </w:tc>
        <w:tc>
          <w:tcPr>
            <w:tcW w:type="dxa" w:w="2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Work eligibility verified</w:t>
            </w:r>
          </w:p>
        </w:tc>
        <w:tc>
          <w:tcPr>
            <w:tcW w:type="dxa" w:w="10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</w:t>
            </w:r>
          </w:p>
        </w:tc>
        <w:tc>
          <w:tcPr>
            <w:tcW w:type="dxa" w:w="2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Employee file created</w:t>
            </w:r>
          </w:p>
        </w:tc>
        <w:tc>
          <w:tcPr>
            <w:tcW w:type="dxa" w:w="10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</w:t>
            </w:r>
          </w:p>
        </w:tc>
        <w:tc>
          <w:tcPr>
            <w:tcW w:type="dxa" w:w="2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Welcome email sent</w:t>
            </w:r>
          </w:p>
        </w:tc>
        <w:tc>
          <w:tcPr>
            <w:tcW w:type="dxa" w:w="10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</w:t>
            </w:r>
          </w:p>
        </w:tc>
        <w:tc>
          <w:tcPr>
            <w:tcW w:type="dxa" w:w="2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Uniform assigned</w:t>
            </w:r>
          </w:p>
        </w:tc>
        <w:tc>
          <w:tcPr>
            <w:tcW w:type="dxa" w:w="10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</w:t>
            </w:r>
          </w:p>
        </w:tc>
        <w:tc>
          <w:tcPr>
            <w:tcW w:type="dxa" w:w="2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Day 1 orientation complete</w:t>
            </w:r>
          </w:p>
        </w:tc>
        <w:tc>
          <w:tcPr>
            <w:tcW w:type="dxa" w:w="10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</w:t>
            </w:r>
          </w:p>
        </w:tc>
        <w:tc>
          <w:tcPr>
            <w:tcW w:type="dxa" w:w="2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Garnysh profile set up</w:t>
            </w:r>
          </w:p>
        </w:tc>
        <w:tc>
          <w:tcPr>
            <w:tcW w:type="dxa" w:w="10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</w:t>
            </w:r>
          </w:p>
        </w:tc>
        <w:tc>
          <w:tcPr>
            <w:tcW w:type="dxa" w:w="2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Shadow shifts logged</w:t>
            </w:r>
          </w:p>
        </w:tc>
        <w:tc>
          <w:tcPr>
            <w:tcW w:type="dxa" w:w="10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</w:t>
            </w:r>
          </w:p>
        </w:tc>
        <w:tc>
          <w:tcPr>
            <w:tcW w:type="dxa" w:w="2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Role-specific training complete</w:t>
            </w:r>
          </w:p>
        </w:tc>
        <w:tc>
          <w:tcPr>
            <w:tcW w:type="dxa" w:w="10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</w:t>
            </w:r>
          </w:p>
        </w:tc>
        <w:tc>
          <w:tcPr>
            <w:tcW w:type="dxa" w:w="2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Food safety certification</w:t>
            </w:r>
          </w:p>
        </w:tc>
        <w:tc>
          <w:tcPr>
            <w:tcW w:type="dxa" w:w="10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</w:t>
            </w:r>
          </w:p>
        </w:tc>
        <w:tc>
          <w:tcPr>
            <w:tcW w:type="dxa" w:w="2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Liquor certification (if applicable)</w:t>
            </w:r>
          </w:p>
        </w:tc>
        <w:tc>
          <w:tcPr>
            <w:tcW w:type="dxa" w:w="10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</w:t>
            </w:r>
          </w:p>
        </w:tc>
        <w:tc>
          <w:tcPr>
            <w:tcW w:type="dxa" w:w="2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Menu / SOP knowledge verified</w:t>
            </w:r>
          </w:p>
        </w:tc>
        <w:tc>
          <w:tcPr>
            <w:tcW w:type="dxa" w:w="10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</w:t>
            </w:r>
          </w:p>
        </w:tc>
        <w:tc>
          <w:tcPr>
            <w:tcW w:type="dxa" w:w="2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First solo shift completed</w:t>
            </w:r>
          </w:p>
        </w:tc>
        <w:tc>
          <w:tcPr>
            <w:tcW w:type="dxa" w:w="10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</w:t>
            </w:r>
          </w:p>
        </w:tc>
        <w:tc>
          <w:tcPr>
            <w:tcW w:type="dxa" w:w="2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30-day review held</w:t>
            </w:r>
          </w:p>
        </w:tc>
        <w:tc>
          <w:tcPr>
            <w:tcW w:type="dxa" w:w="10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</w:t>
            </w:r>
          </w:p>
        </w:tc>
        <w:tc>
          <w:tcPr>
            <w:tcW w:type="dxa" w:w="2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8. Notes &amp; Customization</w:t>
      </w:r>
    </w:p>
    <w:p>
      <w:p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Plug in your venue's specific shadow-shift hours, certifications required, and local tax / employment paperwork. Upload to Garnysh to auto-assign onboarding to every new hire the moment they join, with progress visible to managers.</w:t>
      </w:r>
    </w:p>
    <w:p>
      <w:pPr>
        <w:pBdr>
          <w:bottom w:val="single" w:color="1F3A5F" w:sz="6" w:space="1"/>
        </w:pBdr>
        <w:spacing w:after="120" w:before="80"/>
      </w:pPr>
      <w:r>
        <w:t xml:space="preserve"/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Acknowledgement &amp; Sign-off</w:t>
      </w:r>
    </w:p>
    <w:p>
      <w:p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By signing below, I confirm I have read, understood, and been trained on this SOP.</w:t>
      </w:r>
    </w:p>
    <w:p>
      <w:pPr>
        <w:spacing w:after="80" w:before="8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760"/>
      </w:tblGrid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Employee Name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Signature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Date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Manager Signature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 </w:t>
            </w:r>
          </w:p>
        </w:tc>
      </w:tr>
    </w:tbl>
    <w:p>
      <w:pPr>
        <w:spacing w:after="200" w:before="200"/>
      </w:pPr>
      <w:r>
        <w:t xml:space="preserve"/>
      </w:r>
    </w:p>
    <w:p>
      <w:pPr>
        <w:jc w:val="center"/>
      </w:pPr>
      <w:r>
        <w:rPr>
          <w:rFonts w:ascii="Arial" w:cs="Arial" w:eastAsia="Arial" w:hAnsi="Arial"/>
          <w:i/>
          <w:iCs/>
          <w:color w:val="6B6B6B"/>
          <w:sz w:val="18"/>
          <w:szCs w:val="18"/>
        </w:rPr>
        <w:t xml:space="preserve">This template is provided by Garnysh - the Shift-Ready platform for hospitality teams.</w:t>
      </w:r>
    </w:p>
    <w:p>
      <w:pPr>
        <w:jc w:val="center"/>
      </w:pPr>
      <w:r>
        <w:rPr>
          <w:rFonts w:ascii="Arial" w:cs="Arial" w:eastAsia="Arial" w:hAnsi="Arial"/>
          <w:i/>
          <w:iCs/>
          <w:color w:val="6B6B6B"/>
          <w:sz w:val="18"/>
          <w:szCs w:val="18"/>
        </w:rPr>
        <w:t xml:space="preserve">Upload this SOP to Garnysh to train your staff automatically and track completion.</w:t>
      </w:r>
    </w:p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8D3CB" w:sz="6" w:space="4"/>
      </w:pBdr>
      <w:spacing w:before="60"/>
      <w:jc w:val="center"/>
    </w:pPr>
    <w:r>
      <w:rPr>
        <w:rFonts w:ascii="Arial" w:cs="Arial" w:eastAsia="Arial" w:hAnsi="Arial"/>
        <w:color w:val="6B6B6B"/>
        <w:sz w:val="18"/>
        <w:szCs w:val="18"/>
      </w:rPr>
      <w:t xml:space="preserve">Powered by Garnysh   ·   garnysh.co   ·   </w:t>
    </w:r>
    <w:r>
      <w:rPr>
        <w:rFonts w:ascii="Arial" w:cs="Arial" w:eastAsia="Arial" w:hAnsi="Arial"/>
        <w:color w:val="6B6B6B"/>
        <w:sz w:val="18"/>
        <w:szCs w:val="18"/>
      </w:rPr>
      <w:t xml:space="preserve">Page </w:t>
    </w:r>
    <w:r>
      <w:rPr>
        <w:rFonts w:ascii="Arial" w:cs="Arial" w:eastAsia="Arial" w:hAnsi="Arial"/>
        <w:color w:val="6B6B6B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B6B6B"/>
        <w:sz w:val="18"/>
        <w:szCs w:val="18"/>
      </w:rPr>
      <w:t xml:space="preserve"> of </w:t>
    </w:r>
    <w:r>
      <w:rPr>
        <w:rFonts w:ascii="Arial" w:cs="Arial" w:eastAsia="Arial" w:hAnsi="Arial"/>
        <w:color w:val="6B6B6B"/>
        <w:sz w:val="18"/>
        <w:szCs w:val="18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4572E" w:sz="12" w:space="4"/>
      </w:pBdr>
      <w:spacing w:after="60"/>
    </w:pPr>
    <w:r>
      <w:rPr>
        <w:rFonts w:ascii="Arial" w:cs="Arial" w:eastAsia="Arial" w:hAnsi="Arial"/>
        <w:b/>
        <w:bCs/>
        <w:color w:val="1F3A5F"/>
        <w:sz w:val="24"/>
        <w:szCs w:val="24"/>
      </w:rPr>
      <w:t xml:space="preserve">GARNYSH</w:t>
    </w:r>
    <w:r>
      <w:rPr>
        <w:rFonts w:ascii="Arial" w:cs="Arial" w:eastAsia="Arial" w:hAnsi="Arial"/>
        <w:color w:val="6B6B6B"/>
        <w:sz w:val="20"/>
        <w:szCs w:val="20"/>
      </w:rPr>
      <w:t xml:space="preserve">   |   </w:t>
    </w:r>
    <w:r>
      <w:rPr>
        <w:rFonts w:ascii="Arial" w:cs="Arial" w:eastAsia="Arial" w:hAnsi="Arial"/>
        <w:b/>
        <w:bCs/>
        <w:color w:val="6B6B6B"/>
        <w:sz w:val="20"/>
        <w:szCs w:val="20"/>
      </w:rPr>
      <w:t xml:space="preserve">SOP TEMPLATE</w:t>
    </w:r>
    <w:r>
      <w:rPr>
        <w:rFonts w:ascii="Arial" w:cs="Arial" w:eastAsia="Arial" w:hAnsi="Arial"/>
        <w:color w:val="6B6B6B"/>
        <w:sz w:val="20"/>
        <w:szCs w:val="20"/>
      </w:rPr>
      <w:t xml:space="preserve">   ·   </w:t>
    </w:r>
    <w:r>
      <w:rPr>
        <w:rFonts w:ascii="Arial" w:cs="Arial" w:eastAsia="Arial" w:hAnsi="Arial"/>
        <w:color w:val="6B6B6B"/>
        <w:sz w:val="20"/>
        <w:szCs w:val="20"/>
      </w:rPr>
      <w:t xml:space="preserve">NEW HIRE ONBOARDING CHECKLIST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  <w:lvl w:ilvl="1" w15:tentative="1">
      <w:start w:val="1"/>
      <w:numFmt w:val="bullet"/>
      <w:lvlText w:val="◦"/>
      <w:lvlJc w:val="left"/>
      <w:pPr>
        <w:ind w:left="144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240"/>
      <w:outlineLvl w:val="0"/>
    </w:pPr>
    <w:rPr>
      <w:rFonts w:ascii="Arial" w:cs="Arial" w:eastAsia="Arial" w:hAnsi="Arial"/>
      <w:b/>
      <w:bCs/>
      <w:color w:val="1F3A5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240"/>
      <w:outlineLvl w:val="1"/>
    </w:pPr>
    <w:rPr>
      <w:rFonts w:ascii="Arial" w:cs="Arial" w:eastAsia="Arial" w:hAnsi="Arial"/>
      <w:b/>
      <w:bCs/>
      <w:color w:val="1F3A5F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80" w:before="180"/>
      <w:outlineLvl w:val="2"/>
    </w:pPr>
    <w:rPr>
      <w:rFonts w:ascii="Arial" w:cs="Arial" w:eastAsia="Arial" w:hAnsi="Arial"/>
      <w:b/>
      <w:bCs/>
      <w:color w:val="1A1A1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 Hire Onboarding Checklist</dc:title>
  <dc:creator>Garnysh</dc:creator>
  <dc:description>The first 14 days decide if they stay. Here's how to get them shift-ready and confident.</dc:description>
  <cp:lastModifiedBy>Un-named</cp:lastModifiedBy>
  <cp:revision>1</cp:revision>
  <dcterms:created xsi:type="dcterms:W3CDTF">2026-04-21T17:20:11.947Z</dcterms:created>
  <dcterms:modified xsi:type="dcterms:W3CDTF">2026-04-21T17:20:11.947Z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